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06E6" w14:textId="77777777" w:rsidR="008B6B77" w:rsidRDefault="00023C7D">
      <w:pPr>
        <w:ind w:firstLine="719"/>
        <w:jc w:val="center"/>
        <w:rPr>
          <w:b/>
          <w:bCs/>
          <w:sz w:val="36"/>
          <w:szCs w:val="36"/>
        </w:rPr>
      </w:pPr>
      <w:r>
        <w:rPr>
          <w:rFonts w:hint="eastAsia"/>
          <w:b/>
          <w:bCs/>
          <w:sz w:val="36"/>
          <w:szCs w:val="36"/>
        </w:rPr>
        <w:t>红外光谱成像气体泄漏智能化监测系统</w:t>
      </w:r>
    </w:p>
    <w:p w14:paraId="7092289E" w14:textId="77777777" w:rsidR="008B6B77" w:rsidRDefault="00023C7D">
      <w:pPr>
        <w:ind w:firstLine="719"/>
        <w:jc w:val="center"/>
        <w:rPr>
          <w:b/>
          <w:bCs/>
          <w:sz w:val="36"/>
          <w:szCs w:val="36"/>
        </w:rPr>
      </w:pPr>
      <w:r>
        <w:rPr>
          <w:rFonts w:hint="eastAsia"/>
          <w:b/>
          <w:bCs/>
          <w:sz w:val="36"/>
          <w:szCs w:val="36"/>
        </w:rPr>
        <w:t>供应商寻源公告</w:t>
      </w:r>
    </w:p>
    <w:p w14:paraId="05C488AE" w14:textId="77777777" w:rsidR="008B6B77" w:rsidRDefault="00023C7D">
      <w:pPr>
        <w:ind w:firstLineChars="200" w:firstLine="636"/>
        <w:rPr>
          <w:sz w:val="32"/>
          <w:szCs w:val="32"/>
        </w:rPr>
      </w:pPr>
      <w:r>
        <w:rPr>
          <w:rFonts w:hint="eastAsia"/>
          <w:sz w:val="32"/>
          <w:szCs w:val="32"/>
        </w:rPr>
        <w:t>滨化集团股份有限公司计划对所需红外光谱成像气体泄漏智能化监测系统进行供应商寻源，诚挚邀请资质全、实力强、信誉佳的单位前来报名，请有报名意向的单位在本公告规定时间内提交报名材料。相关信息公告如下：</w:t>
      </w:r>
    </w:p>
    <w:p w14:paraId="5FBC1C54"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48E3B341" w14:textId="77777777" w:rsidR="008B6B77" w:rsidRDefault="00023C7D">
      <w:pPr>
        <w:ind w:firstLineChars="200" w:firstLine="636"/>
        <w:rPr>
          <w:sz w:val="32"/>
          <w:szCs w:val="32"/>
        </w:rPr>
      </w:pPr>
      <w:r>
        <w:rPr>
          <w:rFonts w:hint="eastAsia"/>
          <w:sz w:val="32"/>
          <w:szCs w:val="32"/>
        </w:rPr>
        <w:t>项目名称：红外光谱成像气体泄漏智能化监测系统</w:t>
      </w:r>
    </w:p>
    <w:p w14:paraId="6E2DADBE" w14:textId="77777777" w:rsidR="008B6B77" w:rsidRDefault="00023C7D">
      <w:pPr>
        <w:ind w:firstLineChars="200" w:firstLine="636"/>
        <w:rPr>
          <w:sz w:val="32"/>
          <w:szCs w:val="32"/>
        </w:rPr>
      </w:pPr>
      <w:r>
        <w:rPr>
          <w:rFonts w:hint="eastAsia"/>
          <w:sz w:val="32"/>
          <w:szCs w:val="32"/>
        </w:rPr>
        <w:t>项目地址：滨化集团股份有限公司</w:t>
      </w:r>
    </w:p>
    <w:p w14:paraId="547E7DB1" w14:textId="77777777" w:rsidR="008B6B77" w:rsidRDefault="00023C7D">
      <w:pPr>
        <w:ind w:firstLineChars="200" w:firstLine="636"/>
        <w:rPr>
          <w:sz w:val="32"/>
          <w:szCs w:val="32"/>
        </w:rPr>
      </w:pPr>
      <w:r>
        <w:rPr>
          <w:rFonts w:hint="eastAsia"/>
          <w:sz w:val="32"/>
          <w:szCs w:val="32"/>
        </w:rPr>
        <w:t>技术要求：检测气体种类包含“烷类（甲烷、丙烷、环氧丙烷、环氧氯丙烷等），烯类（乙烯、丙烯、氯丙烯、四氯乙烯）、醇类（甲醇等）、酮类（丙酮等）、醚类（乙醚等）、芳烃类（苯、二甲苯、苯乙烯等）、天然气、液化石油气（LPG）、汽柴煤油挥发气等”，具体要求详见附件1</w:t>
      </w:r>
    </w:p>
    <w:p w14:paraId="0CEEF04B"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77777777" w:rsidR="008B6B77" w:rsidRDefault="00023C7D">
      <w:pPr>
        <w:ind w:firstLineChars="200" w:firstLine="636"/>
        <w:jc w:val="both"/>
        <w:rPr>
          <w:sz w:val="32"/>
          <w:szCs w:val="32"/>
        </w:rPr>
      </w:pPr>
      <w:r>
        <w:rPr>
          <w:rFonts w:hint="eastAsia"/>
          <w:sz w:val="32"/>
          <w:szCs w:val="32"/>
        </w:rPr>
        <w:t>1.报名单位为中华人民共和国境内合法注册的独立法人，具有独立承担民事责任能力和独立订立合同的权利；</w:t>
      </w:r>
    </w:p>
    <w:p w14:paraId="0FD40D07" w14:textId="77777777" w:rsidR="008B6B77" w:rsidRDefault="00023C7D">
      <w:pPr>
        <w:ind w:firstLineChars="200" w:firstLine="636"/>
        <w:jc w:val="both"/>
        <w:rPr>
          <w:sz w:val="32"/>
          <w:szCs w:val="32"/>
        </w:rPr>
      </w:pPr>
      <w:r>
        <w:rPr>
          <w:rFonts w:hint="eastAsia"/>
          <w:sz w:val="32"/>
          <w:szCs w:val="32"/>
        </w:rPr>
        <w:t>2.报名单位成立日期需满两年；</w:t>
      </w:r>
    </w:p>
    <w:p w14:paraId="55046FCD" w14:textId="77777777" w:rsidR="008B6B77" w:rsidRDefault="00023C7D">
      <w:pPr>
        <w:ind w:firstLineChars="200" w:firstLine="636"/>
        <w:jc w:val="both"/>
        <w:rPr>
          <w:sz w:val="32"/>
          <w:szCs w:val="32"/>
        </w:rPr>
      </w:pPr>
      <w:r>
        <w:rPr>
          <w:rFonts w:hint="eastAsia"/>
          <w:sz w:val="32"/>
          <w:szCs w:val="32"/>
        </w:rPr>
        <w:t>3.报名单位注册资本300万元人民币及以上；</w:t>
      </w:r>
    </w:p>
    <w:p w14:paraId="2641F666" w14:textId="77777777" w:rsidR="008B6B77" w:rsidRDefault="00023C7D">
      <w:pPr>
        <w:ind w:firstLineChars="200" w:firstLine="636"/>
        <w:jc w:val="both"/>
        <w:rPr>
          <w:sz w:val="32"/>
          <w:szCs w:val="32"/>
        </w:rPr>
      </w:pPr>
      <w:r>
        <w:rPr>
          <w:rFonts w:hint="eastAsia"/>
          <w:sz w:val="32"/>
          <w:szCs w:val="32"/>
        </w:rPr>
        <w:t>4.报名单位经营范围应包括相关销售内容，报名单位应为制造企业；</w:t>
      </w:r>
    </w:p>
    <w:p w14:paraId="4B96623F" w14:textId="77777777" w:rsidR="008B6B77" w:rsidRDefault="00023C7D">
      <w:pPr>
        <w:ind w:firstLineChars="200" w:firstLine="636"/>
        <w:jc w:val="both"/>
        <w:rPr>
          <w:sz w:val="32"/>
          <w:szCs w:val="32"/>
        </w:rPr>
      </w:pPr>
      <w:r>
        <w:rPr>
          <w:rFonts w:hint="eastAsia"/>
          <w:sz w:val="32"/>
          <w:szCs w:val="32"/>
        </w:rPr>
        <w:t>5.可开具增值税专用发票；</w:t>
      </w:r>
    </w:p>
    <w:p w14:paraId="6343F7C1" w14:textId="77777777" w:rsidR="008B6B77" w:rsidRDefault="00023C7D">
      <w:pPr>
        <w:ind w:firstLineChars="200" w:firstLine="636"/>
        <w:jc w:val="both"/>
        <w:rPr>
          <w:sz w:val="32"/>
          <w:szCs w:val="32"/>
        </w:rPr>
      </w:pPr>
      <w:r>
        <w:rPr>
          <w:rFonts w:hint="eastAsia"/>
          <w:sz w:val="32"/>
          <w:szCs w:val="32"/>
        </w:rPr>
        <w:lastRenderedPageBreak/>
        <w:t>6.报名截止日前报名单位未被工商行政管理机关在国家企业信用信息公示系统列入严重违法失信企业名单,且未被"信用中国"网站列入失信被执行人名单；</w:t>
      </w:r>
    </w:p>
    <w:p w14:paraId="4184A465" w14:textId="77777777" w:rsidR="008B6B77" w:rsidRDefault="00023C7D">
      <w:pPr>
        <w:ind w:firstLineChars="200" w:firstLine="636"/>
        <w:jc w:val="both"/>
        <w:rPr>
          <w:sz w:val="32"/>
          <w:szCs w:val="32"/>
        </w:rPr>
      </w:pPr>
      <w:r>
        <w:rPr>
          <w:rFonts w:hint="eastAsia"/>
          <w:sz w:val="32"/>
          <w:szCs w:val="32"/>
        </w:rPr>
        <w:t>7.报名单位无影响自身的重大违法记录、法律诉讼和债务负担；</w:t>
      </w:r>
    </w:p>
    <w:p w14:paraId="63A831CA" w14:textId="77777777" w:rsidR="008B6B77" w:rsidRDefault="00023C7D">
      <w:pPr>
        <w:ind w:firstLineChars="200" w:firstLine="636"/>
        <w:jc w:val="both"/>
        <w:rPr>
          <w:sz w:val="32"/>
          <w:szCs w:val="32"/>
        </w:rPr>
      </w:pPr>
      <w:r>
        <w:rPr>
          <w:rFonts w:hint="eastAsia"/>
          <w:sz w:val="32"/>
          <w:szCs w:val="32"/>
        </w:rPr>
        <w:t>8.单位负责人为同一人或存在控股、管理关系的不同单位，不得同时参与本项目的报名；</w:t>
      </w:r>
    </w:p>
    <w:p w14:paraId="1B3669B4" w14:textId="77777777" w:rsidR="008B6B77" w:rsidRDefault="00023C7D">
      <w:pPr>
        <w:ind w:firstLineChars="200" w:firstLine="636"/>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319A0392" w14:textId="77777777" w:rsidR="008B6B77" w:rsidRDefault="00023C7D">
      <w:pPr>
        <w:ind w:firstLineChars="200" w:firstLine="636"/>
        <w:jc w:val="both"/>
        <w:rPr>
          <w:sz w:val="32"/>
          <w:szCs w:val="32"/>
        </w:rPr>
      </w:pPr>
      <w:r>
        <w:rPr>
          <w:rFonts w:hint="eastAsia"/>
          <w:sz w:val="32"/>
          <w:szCs w:val="32"/>
        </w:rPr>
        <w:t>10.</w:t>
      </w:r>
      <w:bookmarkStart w:id="0" w:name="OLE_LINK1"/>
      <w:bookmarkStart w:id="1" w:name="OLE_LINK2"/>
      <w:r>
        <w:rPr>
          <w:rFonts w:hint="eastAsia"/>
          <w:sz w:val="32"/>
          <w:szCs w:val="32"/>
        </w:rPr>
        <w:t>报名单位需在化工行业至少有2台红外光谱成像气体泄漏智能化监测系统实施业绩</w:t>
      </w:r>
      <w:bookmarkEnd w:id="0"/>
      <w:bookmarkEnd w:id="1"/>
      <w:r>
        <w:rPr>
          <w:rFonts w:hint="eastAsia"/>
          <w:sz w:val="32"/>
          <w:szCs w:val="32"/>
        </w:rPr>
        <w:t>。</w:t>
      </w:r>
    </w:p>
    <w:p w14:paraId="468AFF41"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三、报名时间：</w:t>
      </w:r>
    </w:p>
    <w:p w14:paraId="5D6F3787" w14:textId="77777777" w:rsidR="008B6B77" w:rsidRDefault="00023C7D">
      <w:pPr>
        <w:ind w:firstLineChars="200" w:firstLine="636"/>
        <w:rPr>
          <w:sz w:val="32"/>
          <w:szCs w:val="32"/>
        </w:rPr>
      </w:pPr>
      <w:r>
        <w:rPr>
          <w:rFonts w:hint="eastAsia"/>
          <w:sz w:val="32"/>
          <w:szCs w:val="32"/>
        </w:rPr>
        <w:t>截止至2025年0</w:t>
      </w:r>
      <w:r>
        <w:rPr>
          <w:sz w:val="32"/>
          <w:szCs w:val="32"/>
        </w:rPr>
        <w:t>6</w:t>
      </w:r>
      <w:r>
        <w:rPr>
          <w:rFonts w:hint="eastAsia"/>
          <w:sz w:val="32"/>
          <w:szCs w:val="32"/>
        </w:rPr>
        <w:t>月30日12：00</w:t>
      </w:r>
    </w:p>
    <w:p w14:paraId="0EB22ADC"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4D951F04" w14:textId="77777777" w:rsidR="008B6B77" w:rsidRDefault="00023C7D">
      <w:pPr>
        <w:ind w:firstLineChars="200" w:firstLine="636"/>
        <w:jc w:val="both"/>
        <w:rPr>
          <w:sz w:val="32"/>
          <w:szCs w:val="32"/>
        </w:rPr>
      </w:pPr>
      <w:r>
        <w:rPr>
          <w:rFonts w:hint="eastAsia"/>
          <w:sz w:val="32"/>
          <w:szCs w:val="32"/>
        </w:rPr>
        <w:t>1.请将以下报名资料（电子PDF版扫描件加盖红色公章）在报名截止日期前发送至招投标联系人电子邮箱或将纸质版报名资料在报名截止日期前送至招投标联系人地址处：</w:t>
      </w:r>
    </w:p>
    <w:p w14:paraId="6CD3B384" w14:textId="77777777" w:rsidR="008B6B77" w:rsidRDefault="00023C7D">
      <w:pPr>
        <w:ind w:firstLineChars="200" w:firstLine="636"/>
        <w:jc w:val="both"/>
        <w:rPr>
          <w:sz w:val="32"/>
          <w:szCs w:val="32"/>
        </w:rPr>
      </w:pPr>
      <w:r>
        <w:rPr>
          <w:rFonts w:hint="eastAsia"/>
          <w:sz w:val="32"/>
          <w:szCs w:val="32"/>
        </w:rPr>
        <w:t>（1）资质证明材料（营业执照等资质文件电子扫描件或复印件均加盖公章）；</w:t>
      </w:r>
    </w:p>
    <w:p w14:paraId="109AD1B5" w14:textId="77777777" w:rsidR="008B6B77" w:rsidRDefault="00023C7D">
      <w:pPr>
        <w:ind w:firstLineChars="200" w:firstLine="636"/>
        <w:jc w:val="both"/>
        <w:rPr>
          <w:sz w:val="32"/>
          <w:szCs w:val="32"/>
        </w:rPr>
      </w:pPr>
      <w:r>
        <w:rPr>
          <w:rFonts w:hint="eastAsia"/>
          <w:sz w:val="32"/>
          <w:szCs w:val="32"/>
        </w:rPr>
        <w:t>（2）公司情况介绍（含公司简介等）；提供化工行业至少2台红外色谱成像气体泄漏智能化监测系统实施业绩，需提供合同及对应发票等证明材料。</w:t>
      </w:r>
    </w:p>
    <w:p w14:paraId="2686AB6F" w14:textId="77777777" w:rsidR="008B6B77" w:rsidRDefault="00023C7D">
      <w:pPr>
        <w:ind w:firstLineChars="200" w:firstLine="636"/>
        <w:jc w:val="both"/>
        <w:rPr>
          <w:sz w:val="32"/>
          <w:szCs w:val="32"/>
        </w:rPr>
      </w:pPr>
      <w:r>
        <w:rPr>
          <w:rFonts w:hint="eastAsia"/>
          <w:sz w:val="32"/>
          <w:szCs w:val="32"/>
        </w:rPr>
        <w:t>（3）法定代表人及被授权人身份证明（加盖公章）；</w:t>
      </w:r>
    </w:p>
    <w:p w14:paraId="176B982B" w14:textId="77777777" w:rsidR="008B6B77" w:rsidRDefault="00023C7D">
      <w:pPr>
        <w:ind w:firstLineChars="200" w:firstLine="636"/>
        <w:jc w:val="both"/>
        <w:rPr>
          <w:sz w:val="32"/>
          <w:szCs w:val="32"/>
        </w:rPr>
      </w:pPr>
      <w:r>
        <w:rPr>
          <w:rFonts w:hint="eastAsia"/>
          <w:sz w:val="32"/>
          <w:szCs w:val="32"/>
        </w:rPr>
        <w:lastRenderedPageBreak/>
        <w:t>（4）法定代表人授权书（加盖公章）。</w:t>
      </w:r>
    </w:p>
    <w:p w14:paraId="15B9711B" w14:textId="77777777" w:rsidR="008B6B77" w:rsidRDefault="00023C7D">
      <w:pPr>
        <w:ind w:firstLineChars="200" w:firstLine="636"/>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14:textId="77777777" w:rsidR="008B6B77" w:rsidRDefault="00023C7D">
      <w:pPr>
        <w:ind w:firstLineChars="200" w:firstLine="636"/>
        <w:jc w:val="both"/>
        <w:rPr>
          <w:sz w:val="32"/>
          <w:szCs w:val="32"/>
        </w:rPr>
      </w:pPr>
      <w:r>
        <w:rPr>
          <w:rFonts w:hint="eastAsia"/>
          <w:sz w:val="32"/>
          <w:szCs w:val="32"/>
        </w:rPr>
        <w:t>2.意向单位未在规定时间内报名的，将会拒绝接收。</w:t>
      </w:r>
    </w:p>
    <w:p w14:paraId="6BCBD12C" w14:textId="77777777" w:rsidR="008B6B77" w:rsidRDefault="00023C7D">
      <w:pPr>
        <w:ind w:firstLineChars="200" w:firstLine="636"/>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五、联系方式：</w:t>
      </w:r>
    </w:p>
    <w:p w14:paraId="3943485D" w14:textId="77777777" w:rsidR="008B6B77" w:rsidRDefault="00023C7D">
      <w:pPr>
        <w:ind w:firstLineChars="200" w:firstLine="636"/>
        <w:rPr>
          <w:sz w:val="32"/>
          <w:szCs w:val="32"/>
        </w:rPr>
      </w:pPr>
      <w:r>
        <w:rPr>
          <w:rFonts w:hint="eastAsia"/>
          <w:sz w:val="32"/>
          <w:szCs w:val="32"/>
        </w:rPr>
        <w:t>招投标联系人员及地址：</w:t>
      </w:r>
    </w:p>
    <w:p w14:paraId="653BDD8B" w14:textId="77777777" w:rsidR="008B6B77" w:rsidRDefault="00023C7D">
      <w:pPr>
        <w:ind w:firstLineChars="200" w:firstLine="636"/>
        <w:rPr>
          <w:sz w:val="32"/>
          <w:szCs w:val="32"/>
        </w:rPr>
      </w:pPr>
      <w:r>
        <w:rPr>
          <w:rFonts w:hint="eastAsia"/>
          <w:sz w:val="32"/>
          <w:szCs w:val="32"/>
        </w:rPr>
        <w:t>王煜  19854350861</w:t>
      </w:r>
    </w:p>
    <w:p w14:paraId="44AEFB75" w14:textId="77777777" w:rsidR="008B6B77" w:rsidRDefault="00023C7D">
      <w:pPr>
        <w:ind w:firstLineChars="200" w:firstLine="636"/>
        <w:rPr>
          <w:sz w:val="32"/>
          <w:szCs w:val="32"/>
        </w:rPr>
      </w:pPr>
      <w:r>
        <w:rPr>
          <w:rFonts w:hint="eastAsia"/>
          <w:sz w:val="32"/>
          <w:szCs w:val="32"/>
        </w:rPr>
        <w:t>电子邮箱：zhbb@befar.com</w:t>
      </w:r>
    </w:p>
    <w:p w14:paraId="4240646B" w14:textId="77777777" w:rsidR="008B6B77" w:rsidRDefault="00023C7D">
      <w:pPr>
        <w:ind w:firstLineChars="200" w:firstLine="636"/>
        <w:rPr>
          <w:sz w:val="32"/>
          <w:szCs w:val="32"/>
        </w:rPr>
      </w:pPr>
      <w:r>
        <w:rPr>
          <w:rFonts w:hint="eastAsia"/>
          <w:sz w:val="32"/>
          <w:szCs w:val="32"/>
        </w:rPr>
        <w:t>联系地址：滨化集团股份有限公司招标管理部（山东省滨州市滨城区黄河五路869号314室）</w:t>
      </w:r>
    </w:p>
    <w:p w14:paraId="360E53A0" w14:textId="77777777" w:rsidR="008B6B77" w:rsidRDefault="00023C7D">
      <w:pPr>
        <w:ind w:firstLineChars="200" w:firstLine="636"/>
        <w:rPr>
          <w:sz w:val="32"/>
          <w:szCs w:val="32"/>
        </w:rPr>
      </w:pPr>
      <w:r>
        <w:rPr>
          <w:rFonts w:hint="eastAsia"/>
          <w:sz w:val="32"/>
          <w:szCs w:val="32"/>
        </w:rPr>
        <w:t>技术联系人：张江利</w:t>
      </w:r>
    </w:p>
    <w:p w14:paraId="5B34BA6B" w14:textId="77777777" w:rsidR="008B6B77" w:rsidRDefault="00023C7D">
      <w:pPr>
        <w:ind w:firstLineChars="200" w:firstLine="636"/>
        <w:rPr>
          <w:sz w:val="32"/>
          <w:szCs w:val="32"/>
        </w:rPr>
      </w:pPr>
      <w:r>
        <w:rPr>
          <w:rFonts w:hint="eastAsia"/>
          <w:sz w:val="32"/>
          <w:szCs w:val="32"/>
        </w:rPr>
        <w:t>联系电话：13188912205</w:t>
      </w:r>
    </w:p>
    <w:p w14:paraId="1629E800"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1B20FECC" w14:textId="77777777" w:rsidR="008B6B77" w:rsidRDefault="00023C7D">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同时在中国采购与招标网（https://www.chinabidding.com.cn）、山东省采购与招标网（www.sdbidding.org.cn）、SRM系统门户、滨化营销资讯等渠道发布。</w:t>
      </w:r>
    </w:p>
    <w:p w14:paraId="0026617A" w14:textId="77777777" w:rsidR="008B6B77" w:rsidRDefault="00023C7D">
      <w:pPr>
        <w:ind w:firstLineChars="200" w:firstLine="636"/>
        <w:rPr>
          <w:rFonts w:ascii="黑体" w:eastAsia="黑体" w:hAnsi="黑体"/>
          <w:sz w:val="32"/>
          <w:szCs w:val="32"/>
        </w:rPr>
      </w:pPr>
      <w:r>
        <w:rPr>
          <w:rFonts w:ascii="黑体" w:eastAsia="黑体" w:hAnsi="黑体" w:hint="eastAsia"/>
          <w:sz w:val="32"/>
          <w:szCs w:val="32"/>
        </w:rPr>
        <w:t>七、附件：</w:t>
      </w:r>
    </w:p>
    <w:p w14:paraId="5B762B02" w14:textId="77777777" w:rsidR="008B6B77" w:rsidRDefault="00023C7D">
      <w:pPr>
        <w:pStyle w:val="a4"/>
        <w:rPr>
          <w:rFonts w:cs="Calibri"/>
          <w:kern w:val="2"/>
          <w:lang w:val="en-US" w:bidi="ar-SA"/>
        </w:rPr>
      </w:pPr>
      <w:r>
        <w:rPr>
          <w:rFonts w:cs="Calibri" w:hint="eastAsia"/>
          <w:kern w:val="2"/>
          <w:lang w:val="en-US" w:bidi="ar-SA"/>
        </w:rPr>
        <w:lastRenderedPageBreak/>
        <w:t>附件1：技术要求</w:t>
      </w:r>
    </w:p>
    <w:p w14:paraId="3F15D2D7" w14:textId="77777777" w:rsidR="008B6B77" w:rsidRDefault="00023C7D">
      <w:pPr>
        <w:pStyle w:val="a4"/>
        <w:rPr>
          <w:rFonts w:cs="Calibri"/>
          <w:kern w:val="2"/>
          <w:lang w:val="en-US" w:bidi="ar-SA"/>
        </w:rPr>
      </w:pPr>
      <w:r>
        <w:rPr>
          <w:rFonts w:cs="Calibri" w:hint="eastAsia"/>
          <w:kern w:val="2"/>
          <w:lang w:val="en-US" w:bidi="ar-SA"/>
        </w:rPr>
        <w:t>附件2：《法定代表人授权书》</w:t>
      </w:r>
    </w:p>
    <w:p w14:paraId="5F5CD394" w14:textId="77777777" w:rsidR="008B6B77" w:rsidRDefault="00023C7D">
      <w:pPr>
        <w:pStyle w:val="a4"/>
        <w:rPr>
          <w:rFonts w:cs="Calibri"/>
          <w:kern w:val="2"/>
          <w:lang w:val="en-US" w:bidi="ar-SA"/>
        </w:rPr>
      </w:pPr>
      <w:r>
        <w:rPr>
          <w:rFonts w:cs="Calibri" w:hint="eastAsia"/>
          <w:kern w:val="2"/>
          <w:lang w:val="en-US" w:bidi="ar-SA"/>
        </w:rPr>
        <w:t>附件3：公司联系人信息</w:t>
      </w:r>
    </w:p>
    <w:p w14:paraId="072DB38E" w14:textId="77777777" w:rsidR="008B6B77" w:rsidRDefault="00023C7D">
      <w:pPr>
        <w:pStyle w:val="a4"/>
      </w:pPr>
      <w:r>
        <w:rPr>
          <w:rFonts w:cs="Calibri" w:hint="eastAsia"/>
          <w:kern w:val="2"/>
          <w:lang w:val="en-US" w:bidi="ar-SA"/>
        </w:rPr>
        <w:t>附件4：报名信息表</w:t>
      </w:r>
    </w:p>
    <w:p w14:paraId="7F4DF971" w14:textId="77777777" w:rsidR="008B6B77" w:rsidRDefault="00023C7D">
      <w:pPr>
        <w:jc w:val="right"/>
        <w:rPr>
          <w:sz w:val="32"/>
          <w:szCs w:val="32"/>
        </w:rPr>
      </w:pPr>
      <w:r>
        <w:rPr>
          <w:rFonts w:hint="eastAsia"/>
          <w:sz w:val="32"/>
          <w:szCs w:val="32"/>
        </w:rPr>
        <w:t>招标管理部</w:t>
      </w:r>
    </w:p>
    <w:p w14:paraId="6D67605B" w14:textId="2540403D" w:rsidR="008B6B77" w:rsidRDefault="00023C7D">
      <w:pPr>
        <w:jc w:val="right"/>
      </w:pPr>
      <w:r>
        <w:rPr>
          <w:sz w:val="32"/>
          <w:szCs w:val="32"/>
        </w:rPr>
        <w:t>202</w:t>
      </w:r>
      <w:r>
        <w:rPr>
          <w:rFonts w:hint="eastAsia"/>
          <w:sz w:val="32"/>
          <w:szCs w:val="32"/>
        </w:rPr>
        <w:t>5</w:t>
      </w:r>
      <w:r>
        <w:rPr>
          <w:sz w:val="32"/>
          <w:szCs w:val="32"/>
        </w:rPr>
        <w:t>年06月</w:t>
      </w:r>
      <w:r w:rsidR="00BB4180">
        <w:rPr>
          <w:sz w:val="32"/>
          <w:szCs w:val="32"/>
        </w:rPr>
        <w:t>24</w:t>
      </w:r>
      <w:bookmarkStart w:id="2" w:name="_GoBack"/>
      <w:bookmarkEnd w:id="2"/>
      <w:r>
        <w:rPr>
          <w:sz w:val="32"/>
          <w:szCs w:val="32"/>
        </w:rPr>
        <w:t>日</w:t>
      </w:r>
      <w:r>
        <w:br w:type="page"/>
      </w:r>
    </w:p>
    <w:p w14:paraId="0CB369F5" w14:textId="77777777" w:rsidR="008B6B77" w:rsidRDefault="00023C7D">
      <w:pPr>
        <w:widowControl/>
        <w:tabs>
          <w:tab w:val="clear" w:pos="1245"/>
        </w:tabs>
      </w:pPr>
      <w:r>
        <w:rPr>
          <w:rFonts w:hint="eastAsia"/>
        </w:rPr>
        <w:lastRenderedPageBreak/>
        <w:t>附件1：技术要求</w:t>
      </w:r>
    </w:p>
    <w:p w14:paraId="40EAFA43" w14:textId="77777777" w:rsidR="008B6B77" w:rsidRDefault="00023C7D">
      <w:pPr>
        <w:pStyle w:val="1"/>
        <w:spacing w:line="360" w:lineRule="auto"/>
      </w:pPr>
      <w:r>
        <w:rPr>
          <w:rFonts w:hint="eastAsia"/>
        </w:rPr>
        <w:t>技术要求</w:t>
      </w:r>
    </w:p>
    <w:p w14:paraId="118FC132" w14:textId="77777777" w:rsidR="008B6B77" w:rsidRDefault="00023C7D">
      <w:pPr>
        <w:spacing w:line="360" w:lineRule="auto"/>
        <w:rPr>
          <w:rFonts w:ascii="宋体" w:hAnsi="宋体"/>
          <w:sz w:val="24"/>
        </w:rPr>
      </w:pPr>
      <w:bookmarkStart w:id="3" w:name="_Toc491407529"/>
      <w:bookmarkStart w:id="4" w:name="_Toc320864957"/>
      <w:bookmarkStart w:id="5" w:name="_Toc320017684"/>
      <w:bookmarkStart w:id="6" w:name="_Toc6254"/>
      <w:r>
        <w:rPr>
          <w:rFonts w:ascii="宋体" w:hAnsi="宋体" w:hint="eastAsia"/>
          <w:sz w:val="24"/>
        </w:rPr>
        <w:t xml:space="preserve">1.1  </w:t>
      </w:r>
      <w:r>
        <w:rPr>
          <w:rFonts w:ascii="宋体" w:hAnsi="宋体" w:hint="eastAsia"/>
          <w:sz w:val="24"/>
        </w:rPr>
        <w:t>项目概述</w:t>
      </w:r>
      <w:bookmarkEnd w:id="3"/>
      <w:bookmarkEnd w:id="4"/>
      <w:bookmarkEnd w:id="5"/>
      <w:bookmarkEnd w:id="6"/>
    </w:p>
    <w:p w14:paraId="52F3615F" w14:textId="77777777" w:rsidR="008B6B77" w:rsidRDefault="00023C7D">
      <w:pPr>
        <w:spacing w:line="360" w:lineRule="auto"/>
        <w:ind w:firstLineChars="200" w:firstLine="476"/>
        <w:rPr>
          <w:rFonts w:ascii="宋体" w:hAnsi="宋体"/>
          <w:kern w:val="0"/>
          <w:sz w:val="24"/>
        </w:rPr>
      </w:pPr>
      <w:bookmarkStart w:id="7" w:name="_Toc320864958"/>
      <w:bookmarkStart w:id="8" w:name="_Toc320017826"/>
      <w:bookmarkStart w:id="9" w:name="_Toc320017640"/>
      <w:bookmarkStart w:id="10" w:name="_Toc320019833"/>
      <w:bookmarkStart w:id="11" w:name="_Toc320017685"/>
      <w:r>
        <w:rPr>
          <w:rFonts w:ascii="宋体" w:hAnsi="宋体" w:hint="eastAsia"/>
          <w:kern w:val="0"/>
          <w:sz w:val="24"/>
        </w:rPr>
        <w:t>为防范石油化工领域可燃气体泄漏产生安全事故，应急管理部等六部委联合下发了关于“十四五”推动石油化工行业高质量发展的指导意见中明确指出“鼓励企业采用微反应、气体泄漏在线检测等先进适用技术，消除危险源或降低危险源等级”。</w:t>
      </w:r>
    </w:p>
    <w:p w14:paraId="5DEB5AEB" w14:textId="77777777" w:rsidR="008B6B77" w:rsidRDefault="00023C7D">
      <w:pPr>
        <w:spacing w:line="360" w:lineRule="auto"/>
        <w:ind w:firstLineChars="200" w:firstLine="476"/>
        <w:rPr>
          <w:rFonts w:ascii="宋体" w:hAnsi="宋体"/>
          <w:kern w:val="0"/>
          <w:sz w:val="24"/>
        </w:rPr>
      </w:pPr>
      <w:r>
        <w:rPr>
          <w:rFonts w:ascii="宋体" w:hAnsi="宋体" w:hint="eastAsia"/>
          <w:kern w:val="0"/>
          <w:sz w:val="24"/>
        </w:rPr>
        <w:t>滨化集团股份有限公司现有可燃及有毒气体报警系统仅能满足部分区域气体泄漏预警，难以满足全厂空间范围大、气体组分多、重点区域可视化监测要求，同时日常依赖人力巡检存在安全隐患死角。红外色谱成像气体泄漏智能化监测系统具有探测距离远、精度高等特点，对危险气体泄漏可以实现高效监测并预警，从而有效避免生产安全事故发生。在本项目中，计划于厂区中部</w:t>
      </w:r>
      <w:r>
        <w:rPr>
          <w:rFonts w:ascii="Arial" w:hAnsi="Arial" w:cs="Arial" w:hint="eastAsia"/>
          <w:kern w:val="0"/>
          <w:sz w:val="24"/>
        </w:rPr>
        <w:t>安装</w:t>
      </w:r>
      <w:r>
        <w:rPr>
          <w:rFonts w:ascii="Arial" w:hAnsi="Arial" w:cs="Arial"/>
          <w:kern w:val="0"/>
          <w:sz w:val="24"/>
        </w:rPr>
        <w:t>1</w:t>
      </w:r>
      <w:r>
        <w:rPr>
          <w:rFonts w:ascii="Arial" w:hAnsi="Arial" w:cs="Arial"/>
          <w:kern w:val="0"/>
          <w:sz w:val="24"/>
        </w:rPr>
        <w:t>台</w:t>
      </w:r>
      <w:r>
        <w:rPr>
          <w:rFonts w:ascii="宋体" w:hAnsi="宋体" w:hint="eastAsia"/>
          <w:kern w:val="0"/>
          <w:sz w:val="24"/>
        </w:rPr>
        <w:t>红外光谱成像仪。</w:t>
      </w:r>
    </w:p>
    <w:p w14:paraId="290BC84F" w14:textId="77777777" w:rsidR="008B6B77" w:rsidRDefault="00023C7D">
      <w:pPr>
        <w:spacing w:line="360" w:lineRule="auto"/>
        <w:ind w:firstLineChars="200" w:firstLine="476"/>
        <w:rPr>
          <w:rFonts w:ascii="宋体" w:hAnsi="宋体"/>
          <w:kern w:val="0"/>
          <w:sz w:val="24"/>
        </w:rPr>
      </w:pPr>
      <w:r>
        <w:rPr>
          <w:rFonts w:ascii="宋体" w:hAnsi="宋体" w:hint="eastAsia"/>
          <w:kern w:val="0"/>
          <w:sz w:val="24"/>
        </w:rPr>
        <w:t>成像仪信息及主要监测范围如下：</w:t>
      </w:r>
    </w:p>
    <w:tbl>
      <w:tblPr>
        <w:tblW w:w="88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134"/>
        <w:gridCol w:w="2835"/>
        <w:gridCol w:w="651"/>
        <w:gridCol w:w="2474"/>
        <w:gridCol w:w="889"/>
      </w:tblGrid>
      <w:tr w:rsidR="008B6B77" w14:paraId="0A4EC99C" w14:textId="77777777">
        <w:trPr>
          <w:trHeight w:val="601"/>
        </w:trPr>
        <w:tc>
          <w:tcPr>
            <w:tcW w:w="861" w:type="dxa"/>
            <w:vAlign w:val="center"/>
          </w:tcPr>
          <w:p w14:paraId="4410377F" w14:textId="77777777" w:rsidR="008B6B77" w:rsidRDefault="00023C7D">
            <w:pPr>
              <w:pStyle w:val="aa"/>
              <w:widowControl/>
              <w:jc w:val="center"/>
              <w:rPr>
                <w:rFonts w:ascii="等线" w:eastAsia="等线" w:hAnsi="等线"/>
                <w:b/>
                <w:bCs/>
                <w:color w:val="000000"/>
                <w:sz w:val="16"/>
                <w:szCs w:val="16"/>
              </w:rPr>
            </w:pPr>
            <w:r>
              <w:rPr>
                <w:rFonts w:ascii="等线" w:eastAsia="等线" w:hAnsi="等线" w:hint="eastAsia"/>
                <w:b/>
                <w:bCs/>
                <w:color w:val="000000"/>
                <w:sz w:val="16"/>
                <w:szCs w:val="16"/>
              </w:rPr>
              <w:t>安装位置</w:t>
            </w:r>
          </w:p>
        </w:tc>
        <w:tc>
          <w:tcPr>
            <w:tcW w:w="1134" w:type="dxa"/>
            <w:vAlign w:val="center"/>
          </w:tcPr>
          <w:p w14:paraId="3D2DD0D6" w14:textId="77777777" w:rsidR="008B6B77" w:rsidRDefault="00023C7D">
            <w:pPr>
              <w:pStyle w:val="aa"/>
              <w:widowControl/>
              <w:jc w:val="center"/>
              <w:rPr>
                <w:rFonts w:ascii="等线" w:eastAsia="等线" w:hAnsi="等线"/>
                <w:b/>
                <w:bCs/>
                <w:color w:val="000000"/>
                <w:sz w:val="16"/>
                <w:szCs w:val="16"/>
              </w:rPr>
            </w:pPr>
            <w:r>
              <w:rPr>
                <w:rFonts w:ascii="等线" w:eastAsia="等线" w:hAnsi="等线" w:hint="eastAsia"/>
                <w:b/>
                <w:bCs/>
                <w:color w:val="000000"/>
                <w:sz w:val="16"/>
                <w:szCs w:val="16"/>
              </w:rPr>
              <w:t>设备名称</w:t>
            </w:r>
          </w:p>
        </w:tc>
        <w:tc>
          <w:tcPr>
            <w:tcW w:w="2835" w:type="dxa"/>
            <w:vAlign w:val="center"/>
          </w:tcPr>
          <w:p w14:paraId="21B18972" w14:textId="77777777" w:rsidR="008B6B77" w:rsidRDefault="00023C7D">
            <w:pPr>
              <w:pStyle w:val="aa"/>
              <w:widowControl/>
              <w:jc w:val="center"/>
              <w:rPr>
                <w:rFonts w:ascii="等线" w:eastAsia="等线" w:hAnsi="等线"/>
                <w:b/>
                <w:bCs/>
                <w:color w:val="000000"/>
                <w:sz w:val="16"/>
                <w:szCs w:val="16"/>
              </w:rPr>
            </w:pPr>
            <w:r>
              <w:rPr>
                <w:rFonts w:ascii="等线" w:eastAsia="等线" w:hAnsi="等线" w:hint="eastAsia"/>
                <w:b/>
                <w:bCs/>
                <w:color w:val="000000"/>
                <w:sz w:val="16"/>
                <w:szCs w:val="16"/>
              </w:rPr>
              <w:t>设备参数</w:t>
            </w:r>
          </w:p>
        </w:tc>
        <w:tc>
          <w:tcPr>
            <w:tcW w:w="651" w:type="dxa"/>
            <w:vAlign w:val="center"/>
          </w:tcPr>
          <w:p w14:paraId="32F29CE0" w14:textId="77777777" w:rsidR="008B6B77" w:rsidRDefault="00023C7D">
            <w:pPr>
              <w:pStyle w:val="aa"/>
              <w:widowControl/>
              <w:jc w:val="center"/>
              <w:rPr>
                <w:rFonts w:ascii="等线" w:eastAsia="等线" w:hAnsi="等线"/>
                <w:b/>
                <w:bCs/>
                <w:color w:val="000000"/>
                <w:sz w:val="16"/>
                <w:szCs w:val="16"/>
              </w:rPr>
            </w:pPr>
            <w:r>
              <w:rPr>
                <w:rFonts w:ascii="等线" w:eastAsia="等线" w:hAnsi="等线" w:hint="eastAsia"/>
                <w:b/>
                <w:bCs/>
                <w:color w:val="000000"/>
                <w:sz w:val="16"/>
                <w:szCs w:val="16"/>
              </w:rPr>
              <w:t>安装数量</w:t>
            </w:r>
          </w:p>
        </w:tc>
        <w:tc>
          <w:tcPr>
            <w:tcW w:w="2474" w:type="dxa"/>
            <w:vAlign w:val="center"/>
          </w:tcPr>
          <w:p w14:paraId="20791BA3" w14:textId="77777777" w:rsidR="008B6B77" w:rsidRDefault="00023C7D">
            <w:pPr>
              <w:pStyle w:val="aa"/>
              <w:widowControl/>
              <w:jc w:val="center"/>
              <w:rPr>
                <w:rFonts w:ascii="等线" w:eastAsia="等线" w:hAnsi="等线"/>
                <w:b/>
                <w:bCs/>
                <w:color w:val="000000"/>
                <w:sz w:val="16"/>
                <w:szCs w:val="16"/>
              </w:rPr>
            </w:pPr>
            <w:r>
              <w:rPr>
                <w:rFonts w:ascii="等线" w:eastAsia="等线" w:hAnsi="等线" w:hint="eastAsia"/>
                <w:b/>
                <w:bCs/>
                <w:color w:val="000000"/>
                <w:sz w:val="16"/>
                <w:szCs w:val="16"/>
              </w:rPr>
              <w:t>主要监测范围</w:t>
            </w:r>
          </w:p>
        </w:tc>
        <w:tc>
          <w:tcPr>
            <w:tcW w:w="889" w:type="dxa"/>
            <w:vAlign w:val="center"/>
          </w:tcPr>
          <w:p w14:paraId="61260305" w14:textId="77777777" w:rsidR="008B6B77" w:rsidRDefault="00023C7D">
            <w:pPr>
              <w:pStyle w:val="aa"/>
              <w:widowControl/>
              <w:adjustRightInd w:val="0"/>
              <w:snapToGrid w:val="0"/>
              <w:spacing w:before="100" w:after="100"/>
              <w:jc w:val="center"/>
              <w:rPr>
                <w:rFonts w:ascii="等线" w:eastAsia="等线" w:hAnsi="等线"/>
                <w:b/>
                <w:bCs/>
                <w:color w:val="000000"/>
                <w:sz w:val="16"/>
                <w:szCs w:val="16"/>
              </w:rPr>
            </w:pPr>
            <w:r>
              <w:rPr>
                <w:rFonts w:ascii="等线" w:eastAsia="等线" w:hAnsi="等线" w:hint="eastAsia"/>
                <w:b/>
                <w:bCs/>
                <w:color w:val="000000"/>
                <w:sz w:val="16"/>
                <w:szCs w:val="16"/>
              </w:rPr>
              <w:t>备注</w:t>
            </w:r>
          </w:p>
        </w:tc>
      </w:tr>
      <w:tr w:rsidR="008B6B77" w14:paraId="134F6484" w14:textId="77777777">
        <w:trPr>
          <w:trHeight w:val="4050"/>
        </w:trPr>
        <w:tc>
          <w:tcPr>
            <w:tcW w:w="861" w:type="dxa"/>
            <w:vAlign w:val="center"/>
          </w:tcPr>
          <w:p w14:paraId="0B9923A4" w14:textId="77777777" w:rsidR="008B6B77" w:rsidRDefault="00023C7D">
            <w:pPr>
              <w:pStyle w:val="aa"/>
              <w:widowControl/>
              <w:jc w:val="center"/>
              <w:rPr>
                <w:rFonts w:ascii="等线" w:eastAsia="等线" w:hAnsi="等线"/>
                <w:color w:val="000000"/>
                <w:sz w:val="16"/>
                <w:szCs w:val="16"/>
              </w:rPr>
            </w:pPr>
            <w:r>
              <w:rPr>
                <w:rFonts w:ascii="等线" w:eastAsia="等线" w:hAnsi="等线" w:hint="eastAsia"/>
                <w:color w:val="000000"/>
                <w:sz w:val="16"/>
                <w:szCs w:val="16"/>
              </w:rPr>
              <w:t>滨城基地生产四部氯丙烯装置</w:t>
            </w:r>
          </w:p>
        </w:tc>
        <w:tc>
          <w:tcPr>
            <w:tcW w:w="1134" w:type="dxa"/>
            <w:vAlign w:val="center"/>
          </w:tcPr>
          <w:p w14:paraId="0CF90660" w14:textId="77777777" w:rsidR="008B6B77" w:rsidRDefault="00023C7D">
            <w:pPr>
              <w:pStyle w:val="aa"/>
              <w:widowControl/>
              <w:jc w:val="center"/>
              <w:rPr>
                <w:rFonts w:ascii="等线" w:eastAsia="等线" w:hAnsi="等线"/>
                <w:color w:val="000000"/>
                <w:sz w:val="16"/>
                <w:szCs w:val="16"/>
              </w:rPr>
            </w:pPr>
            <w:r>
              <w:rPr>
                <w:rFonts w:ascii="等线" w:eastAsia="等线" w:hAnsi="等线" w:hint="eastAsia"/>
                <w:color w:val="000000"/>
                <w:sz w:val="16"/>
                <w:szCs w:val="16"/>
              </w:rPr>
              <w:t>红外光谱成像仪</w:t>
            </w:r>
          </w:p>
        </w:tc>
        <w:tc>
          <w:tcPr>
            <w:tcW w:w="2835" w:type="dxa"/>
            <w:vAlign w:val="center"/>
          </w:tcPr>
          <w:p w14:paraId="48764267"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探测器：红外探测器；</w:t>
            </w:r>
          </w:p>
          <w:p w14:paraId="7BDE45BA"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整机平均无故障时间：≥10000h；</w:t>
            </w:r>
          </w:p>
          <w:p w14:paraId="1925E862"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检测半径：0.5km可探测（0.5m×0.5m气团源）0.2km可探测（0.25m×0.25m气团源）；</w:t>
            </w:r>
          </w:p>
          <w:p w14:paraId="5E50BC29"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可见光分辨率：不低于1920×1080；</w:t>
            </w:r>
          </w:p>
          <w:p w14:paraId="5A4F5273"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通信：TCP/IP 协议；</w:t>
            </w:r>
          </w:p>
          <w:p w14:paraId="301AF2A6"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防爆：Ex db IIC T6 Gb/Ex tb IIIC T80℃ Db；</w:t>
            </w:r>
          </w:p>
          <w:p w14:paraId="14DBA139" w14:textId="77777777" w:rsidR="008B6B77" w:rsidRDefault="00023C7D">
            <w:pPr>
              <w:pStyle w:val="aa"/>
              <w:widowControl/>
              <w:spacing w:before="100" w:after="100" w:line="240" w:lineRule="exact"/>
              <w:jc w:val="center"/>
              <w:rPr>
                <w:rFonts w:ascii="等线" w:eastAsia="等线" w:hAnsi="等线"/>
                <w:color w:val="000000"/>
                <w:sz w:val="16"/>
                <w:szCs w:val="16"/>
              </w:rPr>
            </w:pPr>
            <w:r>
              <w:rPr>
                <w:rFonts w:ascii="等线" w:eastAsia="等线" w:hAnsi="等线" w:hint="eastAsia"/>
                <w:color w:val="000000"/>
                <w:sz w:val="16"/>
                <w:szCs w:val="16"/>
              </w:rPr>
              <w:t>国家标准要求:</w:t>
            </w:r>
            <w:r>
              <w:rPr>
                <w:rFonts w:hint="eastAsia"/>
              </w:rPr>
              <w:t xml:space="preserve"> </w:t>
            </w:r>
            <w:r>
              <w:rPr>
                <w:rFonts w:ascii="等线" w:eastAsia="等线" w:hAnsi="等线" w:hint="eastAsia"/>
                <w:color w:val="000000"/>
                <w:sz w:val="16"/>
                <w:szCs w:val="16"/>
              </w:rPr>
              <w:t>取得防爆电气产品强制性产品认证（CCC）。</w:t>
            </w:r>
          </w:p>
        </w:tc>
        <w:tc>
          <w:tcPr>
            <w:tcW w:w="651" w:type="dxa"/>
            <w:vAlign w:val="center"/>
          </w:tcPr>
          <w:p w14:paraId="48C4D628" w14:textId="77777777" w:rsidR="008B6B77" w:rsidRDefault="00023C7D">
            <w:pPr>
              <w:pStyle w:val="aa"/>
              <w:widowControl/>
              <w:jc w:val="center"/>
              <w:rPr>
                <w:rFonts w:ascii="等线" w:eastAsia="等线" w:hAnsi="等线"/>
                <w:color w:val="000000"/>
                <w:sz w:val="16"/>
                <w:szCs w:val="16"/>
              </w:rPr>
            </w:pPr>
            <w:r>
              <w:rPr>
                <w:rFonts w:ascii="等线" w:eastAsia="等线" w:hAnsi="等线"/>
                <w:color w:val="000000"/>
                <w:sz w:val="16"/>
                <w:szCs w:val="16"/>
              </w:rPr>
              <w:t>1</w:t>
            </w:r>
            <w:r>
              <w:rPr>
                <w:rFonts w:ascii="等线" w:eastAsia="等线" w:hAnsi="等线" w:hint="eastAsia"/>
                <w:color w:val="000000"/>
                <w:sz w:val="16"/>
                <w:szCs w:val="16"/>
              </w:rPr>
              <w:t>台</w:t>
            </w:r>
          </w:p>
        </w:tc>
        <w:tc>
          <w:tcPr>
            <w:tcW w:w="2474" w:type="dxa"/>
            <w:vAlign w:val="center"/>
          </w:tcPr>
          <w:p w14:paraId="42589D30" w14:textId="77777777" w:rsidR="008B6B77" w:rsidRDefault="00023C7D">
            <w:pPr>
              <w:pStyle w:val="aa"/>
              <w:widowControl/>
              <w:jc w:val="center"/>
              <w:rPr>
                <w:rFonts w:ascii="等线" w:eastAsia="等线" w:hAnsi="等线"/>
                <w:color w:val="000000"/>
                <w:sz w:val="16"/>
                <w:szCs w:val="16"/>
              </w:rPr>
            </w:pPr>
            <w:r>
              <w:rPr>
                <w:rFonts w:ascii="等线" w:eastAsia="等线" w:hAnsi="等线" w:hint="eastAsia"/>
                <w:color w:val="000000"/>
                <w:sz w:val="16"/>
                <w:szCs w:val="16"/>
              </w:rPr>
              <w:t>园区内储罐、各生产工艺装置、丙烯蒸发式冷凝器</w:t>
            </w:r>
          </w:p>
        </w:tc>
        <w:tc>
          <w:tcPr>
            <w:tcW w:w="889" w:type="dxa"/>
            <w:vAlign w:val="center"/>
          </w:tcPr>
          <w:p w14:paraId="5C93206A" w14:textId="77777777" w:rsidR="008B6B77" w:rsidRDefault="00023C7D">
            <w:pPr>
              <w:pStyle w:val="aa"/>
              <w:widowControl/>
              <w:adjustRightInd w:val="0"/>
              <w:snapToGrid w:val="0"/>
              <w:spacing w:before="100" w:after="100"/>
              <w:rPr>
                <w:rFonts w:ascii="等线" w:eastAsia="等线" w:hAnsi="等线"/>
                <w:color w:val="000000"/>
                <w:sz w:val="16"/>
                <w:szCs w:val="16"/>
              </w:rPr>
            </w:pPr>
            <w:r>
              <w:rPr>
                <w:rFonts w:ascii="等线" w:eastAsia="等线" w:hAnsi="等线" w:hint="eastAsia"/>
                <w:color w:val="000000"/>
                <w:sz w:val="16"/>
                <w:szCs w:val="16"/>
              </w:rPr>
              <w:t>具体监测范围以实际安装位置能够获得的视野范围为准</w:t>
            </w:r>
          </w:p>
        </w:tc>
      </w:tr>
    </w:tbl>
    <w:p w14:paraId="67CFE5E8" w14:textId="77777777" w:rsidR="008B6B77" w:rsidRDefault="008B6B77">
      <w:pPr>
        <w:spacing w:line="360" w:lineRule="auto"/>
        <w:ind w:firstLineChars="200" w:firstLine="476"/>
        <w:jc w:val="center"/>
        <w:rPr>
          <w:rFonts w:ascii="宋体" w:hAnsi="宋体"/>
          <w:kern w:val="0"/>
          <w:sz w:val="24"/>
        </w:rPr>
      </w:pPr>
    </w:p>
    <w:p w14:paraId="2DB3D9D6" w14:textId="77777777" w:rsidR="008B6B77" w:rsidRDefault="00023C7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 xml:space="preserve">  </w:t>
      </w:r>
      <w:r>
        <w:rPr>
          <w:rFonts w:ascii="宋体" w:hAnsi="宋体" w:hint="eastAsia"/>
          <w:sz w:val="24"/>
        </w:rPr>
        <w:t>功能要求</w:t>
      </w:r>
    </w:p>
    <w:p w14:paraId="67B8B770" w14:textId="77777777" w:rsidR="008B6B77" w:rsidRDefault="00023C7D">
      <w:pPr>
        <w:spacing w:line="360" w:lineRule="auto"/>
        <w:ind w:firstLineChars="200" w:firstLine="476"/>
        <w:rPr>
          <w:kern w:val="0"/>
          <w:sz w:val="24"/>
        </w:rPr>
      </w:pPr>
      <w:r>
        <w:rPr>
          <w:rFonts w:hint="eastAsia"/>
          <w:kern w:val="0"/>
          <w:sz w:val="24"/>
        </w:rPr>
        <w:t>红外色谱成像气体泄漏智能化监测系统在线分析及显示软件</w:t>
      </w:r>
      <w:r>
        <w:rPr>
          <w:kern w:val="0"/>
          <w:sz w:val="24"/>
        </w:rPr>
        <w:t>：具备</w:t>
      </w:r>
      <w:r>
        <w:rPr>
          <w:rFonts w:hint="eastAsia"/>
          <w:kern w:val="0"/>
          <w:sz w:val="24"/>
        </w:rPr>
        <w:t>神经网络算法</w:t>
      </w:r>
      <w:r>
        <w:rPr>
          <w:kern w:val="0"/>
          <w:sz w:val="24"/>
        </w:rPr>
        <w:t>、</w:t>
      </w:r>
      <w:r>
        <w:rPr>
          <w:rFonts w:hint="eastAsia"/>
          <w:kern w:val="0"/>
          <w:sz w:val="24"/>
        </w:rPr>
        <w:t>泄漏气体人工智能识别、</w:t>
      </w:r>
      <w:r>
        <w:rPr>
          <w:kern w:val="0"/>
          <w:sz w:val="24"/>
        </w:rPr>
        <w:t>实时视频显示功能。</w:t>
      </w:r>
    </w:p>
    <w:p w14:paraId="34623594" w14:textId="77777777" w:rsidR="008B6B77" w:rsidRDefault="00023C7D">
      <w:pPr>
        <w:spacing w:line="360" w:lineRule="auto"/>
        <w:ind w:firstLineChars="200" w:firstLine="476"/>
        <w:rPr>
          <w:kern w:val="0"/>
          <w:sz w:val="24"/>
        </w:rPr>
      </w:pPr>
      <w:r>
        <w:rPr>
          <w:rFonts w:hint="eastAsia"/>
          <w:kern w:val="0"/>
          <w:sz w:val="24"/>
        </w:rPr>
        <w:t>红外色谱成像气体泄漏智能化监测系统软件</w:t>
      </w:r>
      <w:r>
        <w:rPr>
          <w:kern w:val="0"/>
          <w:sz w:val="24"/>
        </w:rPr>
        <w:t>要求：具备多通道实时监控画面、</w:t>
      </w:r>
      <w:r>
        <w:rPr>
          <w:kern w:val="0"/>
          <w:sz w:val="24"/>
        </w:rPr>
        <w:lastRenderedPageBreak/>
        <w:t>云台操作及巡航控制、气体泄漏报警、历史报警记录管理功能。</w:t>
      </w:r>
    </w:p>
    <w:p w14:paraId="36AE4C34" w14:textId="77777777" w:rsidR="008B6B77" w:rsidRDefault="00023C7D">
      <w:pPr>
        <w:spacing w:line="360" w:lineRule="auto"/>
        <w:ind w:firstLineChars="200" w:firstLine="476"/>
        <w:rPr>
          <w:kern w:val="0"/>
          <w:sz w:val="24"/>
        </w:rPr>
      </w:pPr>
      <w:r>
        <w:rPr>
          <w:rFonts w:hint="eastAsia"/>
          <w:kern w:val="0"/>
          <w:sz w:val="24"/>
        </w:rPr>
        <w:t>红外色谱成像气体泄漏智能化监测系统</w:t>
      </w:r>
      <w:r>
        <w:rPr>
          <w:kern w:val="0"/>
          <w:sz w:val="24"/>
        </w:rPr>
        <w:t>软件接口要求：提供气体泄漏监测红外视频流、气体泄漏监测可见光视频流、气体泄漏监测数据和气体泄漏监测报警数据接口。</w:t>
      </w:r>
    </w:p>
    <w:p w14:paraId="57AE2DC6" w14:textId="77777777" w:rsidR="008B6B77" w:rsidRDefault="00023C7D">
      <w:pPr>
        <w:pStyle w:val="2Text"/>
        <w:ind w:firstLineChars="0" w:firstLine="0"/>
        <w:rPr>
          <w:rFonts w:ascii="宋体" w:hAnsi="宋体"/>
        </w:rPr>
      </w:pPr>
      <w:bookmarkStart w:id="12" w:name="_Toc320017687"/>
      <w:bookmarkStart w:id="13" w:name="_Toc320864960"/>
      <w:bookmarkStart w:id="14" w:name="_Toc491407530"/>
      <w:bookmarkStart w:id="15" w:name="_Toc1257"/>
      <w:bookmarkEnd w:id="7"/>
      <w:bookmarkEnd w:id="8"/>
      <w:bookmarkEnd w:id="9"/>
      <w:bookmarkEnd w:id="10"/>
      <w:bookmarkEnd w:id="11"/>
      <w:r>
        <w:rPr>
          <w:rFonts w:ascii="宋体" w:hAnsi="宋体"/>
        </w:rPr>
        <w:t xml:space="preserve">3.3  </w:t>
      </w:r>
      <w:bookmarkEnd w:id="12"/>
      <w:bookmarkEnd w:id="13"/>
      <w:bookmarkEnd w:id="14"/>
      <w:bookmarkEnd w:id="15"/>
      <w:r>
        <w:rPr>
          <w:rFonts w:ascii="宋体" w:hAnsi="宋体" w:hint="eastAsia"/>
        </w:rPr>
        <w:t>技术及功能描述</w:t>
      </w:r>
    </w:p>
    <w:p w14:paraId="501ED853" w14:textId="77777777" w:rsidR="008B6B77" w:rsidRDefault="00023C7D">
      <w:pPr>
        <w:spacing w:line="360" w:lineRule="auto"/>
        <w:rPr>
          <w:rFonts w:ascii="宋体" w:hAnsi="宋体"/>
          <w:kern w:val="0"/>
          <w:sz w:val="24"/>
        </w:rPr>
      </w:pPr>
      <w:r>
        <w:rPr>
          <w:rFonts w:ascii="宋体" w:hAnsi="宋体"/>
          <w:kern w:val="0"/>
          <w:sz w:val="24"/>
        </w:rPr>
        <w:t>3.3</w:t>
      </w:r>
      <w:r>
        <w:rPr>
          <w:rFonts w:ascii="宋体" w:hAnsi="宋体" w:hint="eastAsia"/>
          <w:kern w:val="0"/>
          <w:sz w:val="24"/>
        </w:rPr>
        <w:t>.1</w:t>
      </w:r>
      <w:r>
        <w:rPr>
          <w:rFonts w:hint="eastAsia"/>
          <w:kern w:val="0"/>
          <w:sz w:val="24"/>
        </w:rPr>
        <w:t>红外色谱成像气体泄漏智能化监测系统</w:t>
      </w:r>
    </w:p>
    <w:p w14:paraId="4A5DC85C" w14:textId="77777777" w:rsidR="008B6B77" w:rsidRDefault="00023C7D">
      <w:pPr>
        <w:spacing w:line="360" w:lineRule="auto"/>
        <w:ind w:firstLineChars="200" w:firstLine="476"/>
        <w:rPr>
          <w:rFonts w:ascii="宋体" w:hAnsi="宋体"/>
          <w:color w:val="000000"/>
          <w:kern w:val="0"/>
          <w:sz w:val="24"/>
        </w:rPr>
      </w:pPr>
      <w:bookmarkStart w:id="16" w:name="_Hlk159335842"/>
      <w:r>
        <w:rPr>
          <w:rFonts w:ascii="宋体" w:hAnsi="宋体" w:hint="eastAsia"/>
          <w:color w:val="000000"/>
          <w:kern w:val="0"/>
          <w:sz w:val="24"/>
        </w:rPr>
        <w:t>“</w:t>
      </w:r>
      <w:r>
        <w:rPr>
          <w:rFonts w:hint="eastAsia"/>
          <w:kern w:val="0"/>
          <w:sz w:val="24"/>
        </w:rPr>
        <w:t>红外色谱成像气体泄漏智能化监测系统</w:t>
      </w:r>
      <w:r>
        <w:rPr>
          <w:rFonts w:ascii="宋体" w:hAnsi="宋体" w:hint="eastAsia"/>
          <w:color w:val="000000"/>
          <w:kern w:val="0"/>
          <w:sz w:val="24"/>
        </w:rPr>
        <w:t>”</w:t>
      </w:r>
      <w:bookmarkEnd w:id="16"/>
      <w:r>
        <w:rPr>
          <w:rFonts w:ascii="宋体" w:hAnsi="宋体" w:hint="eastAsia"/>
          <w:color w:val="000000"/>
          <w:kern w:val="0"/>
          <w:sz w:val="24"/>
        </w:rPr>
        <w:t>要求</w:t>
      </w:r>
      <w:r>
        <w:rPr>
          <w:rFonts w:ascii="宋体" w:hAnsi="宋体"/>
          <w:color w:val="000000"/>
          <w:kern w:val="0"/>
          <w:sz w:val="24"/>
        </w:rPr>
        <w:t>7</w:t>
      </w:r>
      <w:r>
        <w:rPr>
          <w:rFonts w:ascii="宋体" w:hAnsi="宋体" w:hint="eastAsia"/>
          <w:color w:val="000000"/>
          <w:kern w:val="0"/>
          <w:sz w:val="24"/>
        </w:rPr>
        <w:t>×</w:t>
      </w:r>
      <w:r>
        <w:rPr>
          <w:rFonts w:ascii="宋体" w:hAnsi="宋体"/>
          <w:color w:val="000000"/>
          <w:kern w:val="0"/>
          <w:sz w:val="24"/>
        </w:rPr>
        <w:t>24</w:t>
      </w:r>
      <w:r>
        <w:rPr>
          <w:rFonts w:ascii="宋体" w:hAnsi="宋体" w:hint="eastAsia"/>
          <w:color w:val="000000"/>
          <w:kern w:val="0"/>
          <w:sz w:val="24"/>
        </w:rPr>
        <w:t>小时对预置观测位置进行气体泄漏事件连续在线监测，系统以红外光谱成像仪作为设备基础，集红外成像技术、可见光视频监视技术、图像人工智能识别技术、网络传输技术于一体，由前端感知系统、视频传输网络和气体泄漏监测预警平台等组成，通过软、硬件技术融合应用，运用高精度的气体泄漏监测设备及</w:t>
      </w:r>
      <w:r>
        <w:rPr>
          <w:rFonts w:ascii="宋体" w:hAnsi="宋体" w:hint="eastAsia"/>
          <w:color w:val="000000"/>
          <w:kern w:val="0"/>
          <w:sz w:val="24"/>
        </w:rPr>
        <w:t>AI</w:t>
      </w:r>
      <w:r>
        <w:rPr>
          <w:rFonts w:ascii="宋体" w:hAnsi="宋体" w:hint="eastAsia"/>
          <w:color w:val="000000"/>
          <w:kern w:val="0"/>
          <w:sz w:val="24"/>
        </w:rPr>
        <w:t>识别模型、算法，开发红外色谱成像气体泄漏智能化监测系统，实现气体泄漏事件的预警、研判、推送和辅助指挥等功能，形成科学、智能、有效、合理的“人防</w:t>
      </w:r>
      <w:r>
        <w:rPr>
          <w:rFonts w:ascii="宋体" w:hAnsi="宋体" w:hint="eastAsia"/>
          <w:color w:val="000000"/>
          <w:kern w:val="0"/>
          <w:sz w:val="24"/>
        </w:rPr>
        <w:t>+</w:t>
      </w:r>
      <w:r>
        <w:rPr>
          <w:rFonts w:ascii="宋体" w:hAnsi="宋体" w:hint="eastAsia"/>
          <w:color w:val="000000"/>
          <w:kern w:val="0"/>
          <w:sz w:val="24"/>
        </w:rPr>
        <w:t>技防”的指挥决策体系。</w:t>
      </w:r>
    </w:p>
    <w:p w14:paraId="0ADC53F5" w14:textId="77777777" w:rsidR="008B6B77" w:rsidRDefault="00023C7D">
      <w:pPr>
        <w:spacing w:line="360" w:lineRule="auto"/>
        <w:ind w:firstLineChars="200" w:firstLine="476"/>
        <w:rPr>
          <w:sz w:val="24"/>
        </w:rPr>
      </w:pPr>
      <w:r>
        <w:rPr>
          <w:rFonts w:ascii="宋体" w:hAnsi="宋体" w:hint="eastAsia"/>
          <w:color w:val="000000"/>
          <w:kern w:val="0"/>
          <w:sz w:val="24"/>
        </w:rPr>
        <w:t>“红外色谱成像气体泄漏智能化监测系统”通过网页客户端进行用户登录、操作，实现多通道实时监控画面、云台操作及巡航控制、气体泄漏报警、历史报警记录管理等功能。实现对厂区范围内各重大、较大风险区及重大危险源的全天候监测及实时预警。落实对气体泄漏危情的发现、交办、处置、持续监控全流程监管要求，全面支撑买方智能化、数字化建设。</w:t>
      </w:r>
    </w:p>
    <w:p w14:paraId="5210AD5D" w14:textId="77777777" w:rsidR="008B6B77" w:rsidRDefault="00023C7D">
      <w:pPr>
        <w:spacing w:line="360" w:lineRule="auto"/>
        <w:ind w:firstLineChars="200" w:firstLine="476"/>
        <w:rPr>
          <w:rFonts w:ascii="宋体"/>
          <w:sz w:val="24"/>
        </w:rPr>
      </w:pPr>
      <w:r>
        <w:rPr>
          <w:rFonts w:ascii="宋体" w:hint="eastAsia"/>
          <w:sz w:val="24"/>
        </w:rPr>
        <w:t>技术参数及功能描述如下：</w:t>
      </w:r>
    </w:p>
    <w:p w14:paraId="418D8C03" w14:textId="77777777" w:rsidR="008B6B77" w:rsidRDefault="00023C7D">
      <w:pPr>
        <w:spacing w:line="360" w:lineRule="auto"/>
        <w:ind w:firstLineChars="200" w:firstLine="476"/>
        <w:rPr>
          <w:rFonts w:ascii="宋体"/>
          <w:sz w:val="24"/>
        </w:rPr>
      </w:pPr>
      <w:r>
        <w:rPr>
          <w:rFonts w:ascii="宋体" w:hint="eastAsia"/>
          <w:color w:val="FF0000"/>
          <w:sz w:val="24"/>
        </w:rPr>
        <w:t>（以下参数表仅供参考，报名单位提供自身产品详细参数）</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51"/>
        <w:gridCol w:w="5068"/>
        <w:gridCol w:w="400"/>
        <w:gridCol w:w="533"/>
        <w:gridCol w:w="723"/>
      </w:tblGrid>
      <w:tr w:rsidR="008B6B77" w14:paraId="5006960A" w14:textId="77777777">
        <w:trPr>
          <w:trHeight w:val="244"/>
          <w:jc w:val="center"/>
        </w:trPr>
        <w:tc>
          <w:tcPr>
            <w:tcW w:w="559" w:type="dxa"/>
            <w:vAlign w:val="center"/>
          </w:tcPr>
          <w:p w14:paraId="6E4116CB" w14:textId="77777777" w:rsidR="008B6B77" w:rsidRDefault="00023C7D">
            <w:pPr>
              <w:pStyle w:val="2"/>
              <w:snapToGrid w:val="0"/>
              <w:spacing w:line="240" w:lineRule="auto"/>
              <w:jc w:val="center"/>
              <w:rPr>
                <w:rFonts w:ascii="Arial" w:hAnsi="Arial" w:cs="Arial"/>
                <w:sz w:val="18"/>
                <w:szCs w:val="18"/>
              </w:rPr>
            </w:pPr>
            <w:r>
              <w:rPr>
                <w:rFonts w:ascii="Arial" w:hAnsi="Arial" w:cs="Arial"/>
                <w:sz w:val="18"/>
                <w:szCs w:val="18"/>
              </w:rPr>
              <w:t>序号</w:t>
            </w:r>
          </w:p>
        </w:tc>
        <w:tc>
          <w:tcPr>
            <w:tcW w:w="951" w:type="dxa"/>
            <w:vAlign w:val="center"/>
          </w:tcPr>
          <w:p w14:paraId="5214636E" w14:textId="77777777" w:rsidR="008B6B77" w:rsidRDefault="00023C7D">
            <w:pPr>
              <w:pStyle w:val="2"/>
              <w:snapToGrid w:val="0"/>
              <w:spacing w:line="240" w:lineRule="auto"/>
              <w:jc w:val="center"/>
              <w:rPr>
                <w:rFonts w:ascii="Arial" w:hAnsi="Arial" w:cs="Arial"/>
                <w:sz w:val="18"/>
                <w:szCs w:val="18"/>
              </w:rPr>
            </w:pPr>
            <w:r>
              <w:rPr>
                <w:rFonts w:ascii="Arial" w:hAnsi="Arial" w:cs="Arial" w:hint="eastAsia"/>
                <w:sz w:val="18"/>
                <w:szCs w:val="18"/>
              </w:rPr>
              <w:t>模块</w:t>
            </w:r>
            <w:r>
              <w:rPr>
                <w:rFonts w:ascii="Arial" w:hAnsi="Arial" w:cs="Arial"/>
                <w:sz w:val="18"/>
                <w:szCs w:val="18"/>
              </w:rPr>
              <w:t>名称</w:t>
            </w:r>
          </w:p>
        </w:tc>
        <w:tc>
          <w:tcPr>
            <w:tcW w:w="5068" w:type="dxa"/>
            <w:vAlign w:val="center"/>
          </w:tcPr>
          <w:p w14:paraId="73374C33" w14:textId="77777777" w:rsidR="008B6B77" w:rsidRDefault="00023C7D">
            <w:pPr>
              <w:pStyle w:val="2"/>
              <w:snapToGrid w:val="0"/>
              <w:spacing w:line="240" w:lineRule="auto"/>
              <w:jc w:val="center"/>
              <w:rPr>
                <w:rFonts w:ascii="Arial" w:hAnsi="Arial" w:cs="Arial"/>
                <w:sz w:val="18"/>
                <w:szCs w:val="18"/>
              </w:rPr>
            </w:pPr>
            <w:r>
              <w:rPr>
                <w:rFonts w:ascii="Arial" w:hAnsi="Arial" w:cs="Arial" w:hint="eastAsia"/>
                <w:sz w:val="18"/>
                <w:szCs w:val="18"/>
              </w:rPr>
              <w:t>技术参数</w:t>
            </w:r>
          </w:p>
        </w:tc>
        <w:tc>
          <w:tcPr>
            <w:tcW w:w="400" w:type="dxa"/>
            <w:vAlign w:val="center"/>
          </w:tcPr>
          <w:p w14:paraId="2B73272E" w14:textId="77777777" w:rsidR="008B6B77" w:rsidRDefault="00023C7D">
            <w:pPr>
              <w:pStyle w:val="2"/>
              <w:snapToGrid w:val="0"/>
              <w:spacing w:line="240" w:lineRule="auto"/>
              <w:jc w:val="center"/>
              <w:rPr>
                <w:rFonts w:ascii="Arial" w:hAnsi="Arial" w:cs="Arial"/>
                <w:sz w:val="18"/>
                <w:szCs w:val="18"/>
              </w:rPr>
            </w:pPr>
            <w:r>
              <w:rPr>
                <w:rFonts w:ascii="Arial" w:hAnsi="Arial" w:cs="Arial"/>
                <w:sz w:val="18"/>
                <w:szCs w:val="18"/>
              </w:rPr>
              <w:t>数量</w:t>
            </w:r>
          </w:p>
        </w:tc>
        <w:tc>
          <w:tcPr>
            <w:tcW w:w="533" w:type="dxa"/>
            <w:vAlign w:val="center"/>
          </w:tcPr>
          <w:p w14:paraId="7BB2E3DA" w14:textId="77777777" w:rsidR="008B6B77" w:rsidRDefault="00023C7D">
            <w:pPr>
              <w:pStyle w:val="2"/>
              <w:snapToGrid w:val="0"/>
              <w:spacing w:line="240" w:lineRule="auto"/>
              <w:jc w:val="center"/>
              <w:rPr>
                <w:rFonts w:ascii="Arial" w:hAnsi="Arial" w:cs="Arial"/>
                <w:sz w:val="18"/>
                <w:szCs w:val="18"/>
              </w:rPr>
            </w:pPr>
            <w:r>
              <w:rPr>
                <w:rFonts w:ascii="Arial" w:hAnsi="Arial" w:cs="Arial"/>
                <w:sz w:val="18"/>
                <w:szCs w:val="18"/>
              </w:rPr>
              <w:t>单位</w:t>
            </w:r>
          </w:p>
        </w:tc>
        <w:tc>
          <w:tcPr>
            <w:tcW w:w="723" w:type="dxa"/>
            <w:vAlign w:val="center"/>
          </w:tcPr>
          <w:p w14:paraId="18DC21BA" w14:textId="77777777" w:rsidR="008B6B77" w:rsidRDefault="00023C7D">
            <w:pPr>
              <w:pStyle w:val="2"/>
              <w:snapToGrid w:val="0"/>
              <w:spacing w:line="240" w:lineRule="auto"/>
              <w:jc w:val="center"/>
              <w:rPr>
                <w:rFonts w:ascii="Arial" w:hAnsi="Arial" w:cs="Arial"/>
                <w:sz w:val="18"/>
                <w:szCs w:val="18"/>
              </w:rPr>
            </w:pPr>
            <w:r>
              <w:rPr>
                <w:rFonts w:ascii="Arial" w:hAnsi="Arial" w:cs="Arial"/>
                <w:sz w:val="18"/>
                <w:szCs w:val="18"/>
              </w:rPr>
              <w:t>备注</w:t>
            </w:r>
          </w:p>
        </w:tc>
      </w:tr>
      <w:tr w:rsidR="008B6B77" w14:paraId="60209C3B" w14:textId="77777777">
        <w:trPr>
          <w:jc w:val="center"/>
        </w:trPr>
        <w:tc>
          <w:tcPr>
            <w:tcW w:w="559" w:type="dxa"/>
            <w:vAlign w:val="center"/>
          </w:tcPr>
          <w:p w14:paraId="27B6E3B0" w14:textId="77777777" w:rsidR="008B6B77" w:rsidRDefault="00023C7D">
            <w:pPr>
              <w:pStyle w:val="2"/>
              <w:jc w:val="center"/>
              <w:rPr>
                <w:rFonts w:ascii="Arial" w:hAnsi="Arial" w:cs="Arial"/>
                <w:sz w:val="18"/>
                <w:szCs w:val="18"/>
              </w:rPr>
            </w:pPr>
            <w:r>
              <w:rPr>
                <w:rFonts w:ascii="Arial" w:hAnsi="Arial" w:cs="Arial"/>
                <w:sz w:val="18"/>
                <w:szCs w:val="18"/>
              </w:rPr>
              <w:t>1</w:t>
            </w:r>
          </w:p>
        </w:tc>
        <w:tc>
          <w:tcPr>
            <w:tcW w:w="951" w:type="dxa"/>
            <w:vAlign w:val="center"/>
          </w:tcPr>
          <w:p w14:paraId="2E49998D" w14:textId="77777777" w:rsidR="008B6B77" w:rsidRDefault="00023C7D">
            <w:pPr>
              <w:widowControl/>
              <w:textAlignment w:val="center"/>
              <w:rPr>
                <w:rFonts w:ascii="Arial" w:hAnsi="Arial" w:cs="Arial"/>
                <w:color w:val="000000"/>
                <w:sz w:val="18"/>
                <w:szCs w:val="18"/>
                <w:lang w:bidi="ar"/>
              </w:rPr>
            </w:pPr>
            <w:r>
              <w:rPr>
                <w:rFonts w:ascii="Arial" w:hAnsi="Arial" w:cs="Arial" w:hint="eastAsia"/>
                <w:color w:val="000000"/>
                <w:sz w:val="18"/>
                <w:szCs w:val="18"/>
                <w:lang w:bidi="ar"/>
              </w:rPr>
              <w:t>红外光谱成像仪</w:t>
            </w:r>
          </w:p>
        </w:tc>
        <w:tc>
          <w:tcPr>
            <w:tcW w:w="5068" w:type="dxa"/>
            <w:vAlign w:val="center"/>
          </w:tcPr>
          <w:p w14:paraId="58947C0E"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color w:val="000000"/>
                <w:sz w:val="18"/>
                <w:szCs w:val="18"/>
                <w:lang w:bidi="ar"/>
              </w:rPr>
              <w:t>发现气体种类：</w:t>
            </w:r>
            <w:r>
              <w:rPr>
                <w:rFonts w:ascii="Arial" w:hAnsi="Arial" w:cs="Arial" w:hint="eastAsia"/>
                <w:color w:val="000000"/>
                <w:sz w:val="18"/>
                <w:szCs w:val="18"/>
                <w:lang w:bidi="ar"/>
              </w:rPr>
              <w:t>“烷类（甲烷、丙烷、环氧丙烷、环氧氯丙烷等），烯类（乙烯、丙烯、氯丙烯、四氯乙烯）、醇类（甲醇等）、酮类（丙酮等）、醚类（乙醚等）、芳烃类（苯、二甲苯、苯乙烯等）、天然气、液化石油气（</w:t>
            </w:r>
            <w:r>
              <w:rPr>
                <w:rFonts w:ascii="Arial" w:hAnsi="Arial" w:cs="Arial" w:hint="eastAsia"/>
                <w:color w:val="000000"/>
                <w:sz w:val="18"/>
                <w:szCs w:val="18"/>
                <w:lang w:bidi="ar"/>
              </w:rPr>
              <w:t>LPG</w:t>
            </w:r>
            <w:r>
              <w:rPr>
                <w:rFonts w:ascii="Arial" w:hAnsi="Arial" w:cs="Arial" w:hint="eastAsia"/>
                <w:color w:val="000000"/>
                <w:sz w:val="18"/>
                <w:szCs w:val="18"/>
                <w:lang w:bidi="ar"/>
              </w:rPr>
              <w:t>）、汽柴煤油挥发气等”</w:t>
            </w:r>
            <w:r>
              <w:rPr>
                <w:rFonts w:ascii="Arial" w:hAnsi="Arial" w:cs="Arial"/>
                <w:color w:val="000000"/>
                <w:sz w:val="18"/>
                <w:szCs w:val="18"/>
                <w:lang w:bidi="ar"/>
              </w:rPr>
              <w:t>，具体的气体类型可根据实际需要选增</w:t>
            </w:r>
            <w:r>
              <w:rPr>
                <w:rFonts w:ascii="Arial" w:hAnsi="Arial" w:cs="Arial"/>
                <w:color w:val="000000"/>
                <w:sz w:val="18"/>
                <w:szCs w:val="18"/>
                <w:lang w:bidi="ar"/>
              </w:rPr>
              <w:t>)</w:t>
            </w:r>
            <w:r>
              <w:rPr>
                <w:rFonts w:ascii="Arial" w:hAnsi="Arial" w:cs="Arial"/>
                <w:color w:val="000000"/>
                <w:sz w:val="18"/>
                <w:szCs w:val="18"/>
                <w:lang w:bidi="ar"/>
              </w:rPr>
              <w:t>；</w:t>
            </w:r>
          </w:p>
          <w:p w14:paraId="53680A03" w14:textId="77777777" w:rsidR="008B6B77" w:rsidRDefault="00023C7D">
            <w:pPr>
              <w:widowControl/>
              <w:numPr>
                <w:ilvl w:val="0"/>
                <w:numId w:val="2"/>
              </w:numPr>
              <w:tabs>
                <w:tab w:val="clear" w:pos="1245"/>
              </w:tabs>
              <w:spacing w:line="360" w:lineRule="auto"/>
              <w:ind w:firstLineChars="200" w:firstLine="356"/>
              <w:jc w:val="both"/>
              <w:textAlignment w:val="center"/>
              <w:rPr>
                <w:rFonts w:ascii="Arial" w:hAnsi="Arial" w:cs="Arial"/>
                <w:color w:val="000000"/>
                <w:sz w:val="18"/>
                <w:szCs w:val="18"/>
                <w:lang w:bidi="ar"/>
              </w:rPr>
            </w:pPr>
            <w:r>
              <w:rPr>
                <w:rFonts w:ascii="Arial" w:hAnsi="Arial" w:cs="Arial" w:hint="eastAsia"/>
                <w:color w:val="000000"/>
                <w:sz w:val="18"/>
                <w:szCs w:val="18"/>
                <w:lang w:bidi="ar"/>
              </w:rPr>
              <w:t>探测要求</w:t>
            </w:r>
          </w:p>
          <w:p w14:paraId="595508A1" w14:textId="77777777" w:rsidR="008B6B77" w:rsidRDefault="00023C7D">
            <w:pPr>
              <w:widowControl/>
              <w:spacing w:line="360" w:lineRule="auto"/>
              <w:textAlignment w:val="center"/>
              <w:rPr>
                <w:rFonts w:ascii="Arial" w:hAnsi="Arial" w:cs="Arial"/>
                <w:color w:val="000000"/>
                <w:sz w:val="18"/>
                <w:szCs w:val="18"/>
                <w:lang w:bidi="ar"/>
              </w:rPr>
            </w:pPr>
            <w:r>
              <w:rPr>
                <w:rFonts w:ascii="Arial" w:hAnsi="Arial" w:cs="Arial" w:hint="eastAsia"/>
                <w:color w:val="000000"/>
                <w:sz w:val="18"/>
                <w:szCs w:val="18"/>
                <w:lang w:bidi="ar"/>
              </w:rPr>
              <w:t xml:space="preserve">    1.1  </w:t>
            </w:r>
            <w:r>
              <w:rPr>
                <w:rFonts w:ascii="Arial" w:hAnsi="Arial" w:cs="Arial" w:hint="eastAsia"/>
                <w:color w:val="000000"/>
                <w:sz w:val="18"/>
                <w:szCs w:val="18"/>
                <w:lang w:bidi="ar"/>
              </w:rPr>
              <w:t>检测</w:t>
            </w:r>
            <w:r>
              <w:rPr>
                <w:rFonts w:ascii="Arial" w:hAnsi="Arial" w:cs="Arial"/>
                <w:color w:val="000000"/>
                <w:sz w:val="18"/>
                <w:szCs w:val="18"/>
                <w:lang w:bidi="ar"/>
              </w:rPr>
              <w:t>半径：</w:t>
            </w:r>
            <w:r>
              <w:rPr>
                <w:rFonts w:ascii="Arial" w:hAnsi="Arial" w:cs="Arial"/>
                <w:color w:val="000000"/>
                <w:sz w:val="18"/>
                <w:szCs w:val="18"/>
                <w:lang w:bidi="ar"/>
              </w:rPr>
              <w:t>0</w:t>
            </w:r>
            <w:r>
              <w:rPr>
                <w:rFonts w:ascii="Arial" w:hAnsi="Arial" w:cs="Arial"/>
                <w:color w:val="000000"/>
                <w:sz w:val="18"/>
                <w:szCs w:val="18"/>
                <w:lang w:bidi="ar"/>
              </w:rPr>
              <w:t>～</w:t>
            </w:r>
            <w:r>
              <w:rPr>
                <w:rFonts w:ascii="Arial" w:hAnsi="Arial" w:cs="Arial" w:hint="eastAsia"/>
                <w:color w:val="000000"/>
                <w:sz w:val="18"/>
                <w:szCs w:val="18"/>
                <w:lang w:bidi="ar"/>
              </w:rPr>
              <w:t>0.5k</w:t>
            </w:r>
            <w:r>
              <w:rPr>
                <w:rFonts w:ascii="Arial" w:hAnsi="Arial" w:cs="Arial"/>
                <w:color w:val="000000"/>
                <w:sz w:val="18"/>
                <w:szCs w:val="18"/>
                <w:lang w:bidi="ar"/>
              </w:rPr>
              <w:t>m</w:t>
            </w:r>
            <w:r>
              <w:rPr>
                <w:rFonts w:ascii="Arial" w:hAnsi="Arial" w:cs="Arial" w:hint="eastAsia"/>
                <w:color w:val="000000"/>
                <w:sz w:val="18"/>
                <w:szCs w:val="18"/>
                <w:lang w:bidi="ar"/>
              </w:rPr>
              <w:t>；</w:t>
            </w:r>
          </w:p>
          <w:p w14:paraId="2E38E5C7"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lastRenderedPageBreak/>
              <w:t>探测能力</w:t>
            </w:r>
          </w:p>
          <w:p w14:paraId="57D3BC3D"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1.2  0.2km</w:t>
            </w:r>
            <w:r>
              <w:rPr>
                <w:rFonts w:ascii="Arial" w:hAnsi="Arial" w:cs="Arial" w:hint="eastAsia"/>
                <w:color w:val="000000"/>
                <w:sz w:val="18"/>
                <w:szCs w:val="18"/>
                <w:lang w:bidi="ar"/>
              </w:rPr>
              <w:t>可探测（</w:t>
            </w:r>
            <w:r>
              <w:rPr>
                <w:rFonts w:ascii="Arial" w:hAnsi="Arial" w:cs="Arial" w:hint="eastAsia"/>
                <w:color w:val="000000"/>
                <w:sz w:val="18"/>
                <w:szCs w:val="18"/>
                <w:lang w:bidi="ar"/>
              </w:rPr>
              <w:t>0.25m*0.25m</w:t>
            </w:r>
            <w:r>
              <w:rPr>
                <w:rFonts w:ascii="Arial" w:hAnsi="Arial" w:cs="Arial" w:hint="eastAsia"/>
                <w:color w:val="000000"/>
                <w:sz w:val="18"/>
                <w:szCs w:val="18"/>
                <w:lang w:bidi="ar"/>
              </w:rPr>
              <w:t>气团源）</w:t>
            </w:r>
          </w:p>
          <w:p w14:paraId="70E94BCB"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1.3  0.5km</w:t>
            </w:r>
            <w:r>
              <w:rPr>
                <w:rFonts w:ascii="Arial" w:hAnsi="Arial" w:cs="Arial" w:hint="eastAsia"/>
                <w:color w:val="000000"/>
                <w:sz w:val="18"/>
                <w:szCs w:val="18"/>
                <w:lang w:bidi="ar"/>
              </w:rPr>
              <w:t>可探测（</w:t>
            </w:r>
            <w:r>
              <w:rPr>
                <w:rFonts w:ascii="Arial" w:hAnsi="Arial" w:cs="Arial" w:hint="eastAsia"/>
                <w:color w:val="000000"/>
                <w:sz w:val="18"/>
                <w:szCs w:val="18"/>
                <w:lang w:bidi="ar"/>
              </w:rPr>
              <w:t>0.5m*0.5m</w:t>
            </w:r>
            <w:r>
              <w:rPr>
                <w:rFonts w:ascii="Arial" w:hAnsi="Arial" w:cs="Arial" w:hint="eastAsia"/>
                <w:color w:val="000000"/>
                <w:sz w:val="18"/>
                <w:szCs w:val="18"/>
                <w:lang w:bidi="ar"/>
              </w:rPr>
              <w:t>气团源）</w:t>
            </w:r>
          </w:p>
          <w:p w14:paraId="410DB091"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2.</w:t>
            </w:r>
            <w:r>
              <w:rPr>
                <w:rFonts w:ascii="Arial" w:hAnsi="Arial" w:cs="Arial" w:hint="eastAsia"/>
                <w:color w:val="000000"/>
                <w:sz w:val="18"/>
                <w:szCs w:val="18"/>
                <w:lang w:bidi="ar"/>
              </w:rPr>
              <w:t>探测器：红外探测器</w:t>
            </w:r>
          </w:p>
          <w:p w14:paraId="453B9466"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2.1</w:t>
            </w:r>
            <w:r>
              <w:rPr>
                <w:rFonts w:ascii="Arial" w:hAnsi="Arial" w:cs="Arial" w:hint="eastAsia"/>
                <w:color w:val="000000"/>
                <w:sz w:val="18"/>
                <w:szCs w:val="18"/>
                <w:lang w:bidi="ar"/>
              </w:rPr>
              <w:t>响应波段：</w:t>
            </w:r>
            <w:r>
              <w:rPr>
                <w:rFonts w:ascii="Arial" w:hAnsi="Arial" w:cs="Arial" w:hint="eastAsia"/>
                <w:color w:val="000000"/>
                <w:sz w:val="18"/>
                <w:szCs w:val="18"/>
                <w:lang w:bidi="ar"/>
              </w:rPr>
              <w:t>/</w:t>
            </w:r>
          </w:p>
          <w:p w14:paraId="19B8F236"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2.2</w:t>
            </w:r>
            <w:r>
              <w:rPr>
                <w:rFonts w:ascii="Arial" w:hAnsi="Arial" w:cs="Arial" w:hint="eastAsia"/>
                <w:color w:val="000000"/>
                <w:sz w:val="18"/>
                <w:szCs w:val="18"/>
                <w:lang w:bidi="ar"/>
              </w:rPr>
              <w:t>探测器分辨率：</w:t>
            </w:r>
            <w:r>
              <w:rPr>
                <w:rFonts w:ascii="Arial" w:hAnsi="Arial" w:cs="Arial" w:hint="eastAsia"/>
                <w:color w:val="000000"/>
                <w:sz w:val="18"/>
                <w:szCs w:val="18"/>
                <w:lang w:bidi="ar"/>
              </w:rPr>
              <w:t>/</w:t>
            </w:r>
          </w:p>
          <w:p w14:paraId="7FC51D83"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2.3</w:t>
            </w:r>
            <w:r>
              <w:rPr>
                <w:rFonts w:ascii="Arial" w:hAnsi="Arial" w:cs="Arial" w:hint="eastAsia"/>
                <w:color w:val="000000"/>
                <w:sz w:val="18"/>
                <w:szCs w:val="18"/>
                <w:lang w:bidi="ar"/>
              </w:rPr>
              <w:t>像元间距：</w:t>
            </w:r>
            <w:r>
              <w:rPr>
                <w:rFonts w:ascii="Arial" w:hAnsi="Arial" w:cs="Arial" w:hint="eastAsia"/>
                <w:color w:val="000000"/>
                <w:sz w:val="18"/>
                <w:szCs w:val="18"/>
                <w:lang w:bidi="ar"/>
              </w:rPr>
              <w:t>/</w:t>
            </w:r>
          </w:p>
          <w:p w14:paraId="53DC5D2A"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3.</w:t>
            </w:r>
            <w:r>
              <w:rPr>
                <w:rFonts w:ascii="Arial" w:hAnsi="Arial" w:cs="Arial" w:hint="eastAsia"/>
                <w:color w:val="000000"/>
                <w:sz w:val="18"/>
                <w:szCs w:val="18"/>
                <w:lang w:bidi="ar"/>
              </w:rPr>
              <w:t>探测器噪声等效温差（</w:t>
            </w:r>
            <w:r>
              <w:rPr>
                <w:rFonts w:ascii="Arial" w:hAnsi="Arial" w:cs="Arial" w:hint="eastAsia"/>
                <w:color w:val="000000"/>
                <w:sz w:val="18"/>
                <w:szCs w:val="18"/>
                <w:lang w:bidi="ar"/>
              </w:rPr>
              <w:t>NETD</w:t>
            </w:r>
            <w:r>
              <w:rPr>
                <w:rFonts w:ascii="Arial" w:hAnsi="Arial" w:cs="Arial" w:hint="eastAsia"/>
                <w:color w:val="000000"/>
                <w:sz w:val="18"/>
                <w:szCs w:val="18"/>
                <w:lang w:bidi="ar"/>
              </w:rPr>
              <w:t>）：</w:t>
            </w:r>
            <w:r>
              <w:rPr>
                <w:rFonts w:ascii="Arial" w:hAnsi="Arial" w:cs="Arial" w:hint="eastAsia"/>
                <w:color w:val="000000"/>
                <w:sz w:val="18"/>
                <w:szCs w:val="18"/>
                <w:lang w:bidi="ar"/>
              </w:rPr>
              <w:t>/</w:t>
            </w:r>
          </w:p>
          <w:p w14:paraId="47EEF4B1"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3.1</w:t>
            </w:r>
            <w:r>
              <w:rPr>
                <w:rFonts w:ascii="Arial" w:hAnsi="Arial" w:cs="Arial" w:hint="eastAsia"/>
                <w:color w:val="000000"/>
                <w:sz w:val="18"/>
                <w:szCs w:val="18"/>
                <w:lang w:bidi="ar"/>
              </w:rPr>
              <w:t>探测器</w:t>
            </w:r>
            <w:r>
              <w:rPr>
                <w:rFonts w:ascii="Arial" w:hAnsi="Arial" w:cs="Arial" w:hint="eastAsia"/>
                <w:color w:val="000000"/>
                <w:sz w:val="18"/>
                <w:szCs w:val="18"/>
                <w:lang w:bidi="ar"/>
              </w:rPr>
              <w:t>F</w:t>
            </w:r>
            <w:r>
              <w:rPr>
                <w:rFonts w:ascii="Arial" w:hAnsi="Arial" w:cs="Arial" w:hint="eastAsia"/>
                <w:color w:val="000000"/>
                <w:sz w:val="18"/>
                <w:szCs w:val="18"/>
                <w:lang w:bidi="ar"/>
              </w:rPr>
              <w:t>数：</w:t>
            </w:r>
            <w:r>
              <w:rPr>
                <w:rFonts w:ascii="Arial" w:hAnsi="Arial" w:cs="Arial" w:hint="eastAsia"/>
                <w:color w:val="000000"/>
                <w:sz w:val="18"/>
                <w:szCs w:val="18"/>
                <w:lang w:bidi="ar"/>
              </w:rPr>
              <w:t>/</w:t>
            </w:r>
          </w:p>
          <w:p w14:paraId="352DFB60"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4.</w:t>
            </w:r>
            <w:r>
              <w:rPr>
                <w:rFonts w:ascii="Arial" w:hAnsi="Arial" w:cs="Arial" w:hint="eastAsia"/>
                <w:color w:val="000000"/>
                <w:sz w:val="18"/>
                <w:szCs w:val="18"/>
                <w:lang w:bidi="ar"/>
              </w:rPr>
              <w:t>整机平均无故障时间：</w:t>
            </w:r>
            <w:r>
              <w:rPr>
                <w:rFonts w:ascii="等线" w:eastAsia="等线" w:hAnsi="等线" w:hint="eastAsia"/>
                <w:color w:val="000000"/>
                <w:sz w:val="16"/>
                <w:szCs w:val="16"/>
              </w:rPr>
              <w:t>≥10000h</w:t>
            </w:r>
          </w:p>
          <w:p w14:paraId="401159E2"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5.</w:t>
            </w:r>
            <w:r>
              <w:rPr>
                <w:rFonts w:ascii="Arial" w:hAnsi="Arial" w:cs="Arial" w:hint="eastAsia"/>
                <w:color w:val="000000"/>
                <w:sz w:val="18"/>
                <w:szCs w:val="18"/>
                <w:lang w:bidi="ar"/>
              </w:rPr>
              <w:t>工作温度：</w:t>
            </w:r>
            <w:r>
              <w:rPr>
                <w:rFonts w:ascii="Arial" w:hAnsi="Arial" w:cs="Arial" w:hint="eastAsia"/>
                <w:color w:val="000000"/>
                <w:sz w:val="18"/>
                <w:szCs w:val="18"/>
                <w:lang w:bidi="ar"/>
              </w:rPr>
              <w:t>-4</w:t>
            </w:r>
            <w:r>
              <w:rPr>
                <w:rFonts w:ascii="Arial" w:hAnsi="Arial" w:cs="Arial"/>
                <w:color w:val="000000"/>
                <w:sz w:val="18"/>
                <w:szCs w:val="18"/>
                <w:lang w:bidi="ar"/>
              </w:rPr>
              <w:t>0</w:t>
            </w:r>
            <w:r>
              <w:rPr>
                <w:rFonts w:ascii="Arial" w:hAnsi="Arial" w:cs="Arial" w:hint="eastAsia"/>
                <w:color w:val="000000"/>
                <w:sz w:val="18"/>
                <w:szCs w:val="18"/>
                <w:lang w:bidi="ar"/>
              </w:rPr>
              <w:t>℃</w:t>
            </w:r>
            <w:r>
              <w:rPr>
                <w:rFonts w:ascii="Arial" w:hAnsi="Arial" w:cs="Arial"/>
                <w:color w:val="000000"/>
                <w:sz w:val="18"/>
                <w:szCs w:val="18"/>
                <w:lang w:bidi="ar"/>
              </w:rPr>
              <w:t>～</w:t>
            </w:r>
            <w:r>
              <w:rPr>
                <w:rFonts w:ascii="Arial" w:hAnsi="Arial" w:cs="Arial" w:hint="eastAsia"/>
                <w:color w:val="000000"/>
                <w:sz w:val="18"/>
                <w:szCs w:val="18"/>
                <w:lang w:bidi="ar"/>
              </w:rPr>
              <w:t>+60</w:t>
            </w:r>
            <w:r>
              <w:rPr>
                <w:rFonts w:ascii="Arial" w:hAnsi="Arial" w:cs="Arial" w:hint="eastAsia"/>
                <w:color w:val="000000"/>
                <w:sz w:val="18"/>
                <w:szCs w:val="18"/>
                <w:lang w:bidi="ar"/>
              </w:rPr>
              <w:t>℃</w:t>
            </w:r>
          </w:p>
          <w:p w14:paraId="74B1FBEE"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6.</w:t>
            </w:r>
            <w:r>
              <w:rPr>
                <w:rFonts w:ascii="Arial" w:hAnsi="Arial" w:cs="Arial" w:hint="eastAsia"/>
                <w:color w:val="000000"/>
                <w:sz w:val="18"/>
                <w:szCs w:val="18"/>
                <w:lang w:bidi="ar"/>
              </w:rPr>
              <w:t>红外镜头焦距：</w:t>
            </w:r>
            <w:r>
              <w:rPr>
                <w:rFonts w:ascii="Arial" w:hAnsi="Arial" w:cs="Arial" w:hint="eastAsia"/>
                <w:color w:val="000000"/>
                <w:sz w:val="18"/>
                <w:szCs w:val="18"/>
                <w:lang w:bidi="ar"/>
              </w:rPr>
              <w:t>/</w:t>
            </w:r>
          </w:p>
          <w:p w14:paraId="6B1AC894"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7.</w:t>
            </w:r>
            <w:r>
              <w:rPr>
                <w:rFonts w:ascii="Arial" w:hAnsi="Arial" w:cs="Arial" w:hint="eastAsia"/>
                <w:color w:val="000000"/>
                <w:sz w:val="18"/>
                <w:szCs w:val="18"/>
                <w:lang w:bidi="ar"/>
              </w:rPr>
              <w:t>净重：</w:t>
            </w:r>
            <w:r>
              <w:rPr>
                <w:rFonts w:ascii="Arial" w:hAnsi="Arial" w:cs="Arial" w:hint="eastAsia"/>
                <w:color w:val="000000"/>
                <w:sz w:val="18"/>
                <w:szCs w:val="18"/>
                <w:lang w:bidi="ar"/>
              </w:rPr>
              <w:t>/</w:t>
            </w:r>
          </w:p>
          <w:p w14:paraId="7D8DBDFD"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8.</w:t>
            </w:r>
            <w:r>
              <w:rPr>
                <w:rFonts w:ascii="Arial" w:hAnsi="Arial" w:cs="Arial" w:hint="eastAsia"/>
                <w:color w:val="000000"/>
                <w:sz w:val="18"/>
                <w:szCs w:val="18"/>
                <w:lang w:bidi="ar"/>
              </w:rPr>
              <w:t>通信：</w:t>
            </w:r>
            <w:r>
              <w:rPr>
                <w:rFonts w:ascii="Arial" w:hAnsi="Arial" w:cs="Arial" w:hint="eastAsia"/>
                <w:color w:val="000000"/>
                <w:sz w:val="18"/>
                <w:szCs w:val="18"/>
                <w:lang w:bidi="ar"/>
              </w:rPr>
              <w:t>TCP/IP</w:t>
            </w:r>
            <w:r>
              <w:rPr>
                <w:rFonts w:ascii="Arial" w:hAnsi="Arial" w:cs="Arial" w:hint="eastAsia"/>
                <w:color w:val="000000"/>
                <w:sz w:val="18"/>
                <w:szCs w:val="18"/>
                <w:lang w:bidi="ar"/>
              </w:rPr>
              <w:t>协议；</w:t>
            </w:r>
          </w:p>
          <w:p w14:paraId="41BE863A"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9.</w:t>
            </w:r>
            <w:r>
              <w:rPr>
                <w:rFonts w:ascii="Arial" w:hAnsi="Arial" w:cs="Arial" w:hint="eastAsia"/>
                <w:color w:val="000000"/>
                <w:sz w:val="18"/>
                <w:szCs w:val="18"/>
                <w:lang w:bidi="ar"/>
              </w:rPr>
              <w:t>工作湿度：</w:t>
            </w:r>
            <w:r>
              <w:rPr>
                <w:rFonts w:ascii="Arial" w:hAnsi="Arial" w:cs="Arial" w:hint="eastAsia"/>
                <w:color w:val="000000"/>
                <w:sz w:val="18"/>
                <w:szCs w:val="18"/>
                <w:lang w:bidi="ar"/>
              </w:rPr>
              <w:t>0</w:t>
            </w:r>
            <w:r>
              <w:rPr>
                <w:rFonts w:ascii="Arial" w:hAnsi="Arial" w:cs="Arial" w:hint="eastAsia"/>
                <w:color w:val="000000"/>
                <w:sz w:val="18"/>
                <w:szCs w:val="18"/>
                <w:lang w:bidi="ar"/>
              </w:rPr>
              <w:t>～</w:t>
            </w:r>
            <w:r>
              <w:rPr>
                <w:rFonts w:ascii="Arial" w:hAnsi="Arial" w:cs="Arial" w:hint="eastAsia"/>
                <w:color w:val="000000"/>
                <w:sz w:val="18"/>
                <w:szCs w:val="18"/>
                <w:lang w:bidi="ar"/>
              </w:rPr>
              <w:t>90%</w:t>
            </w:r>
          </w:p>
          <w:p w14:paraId="45302787"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10.</w:t>
            </w:r>
            <w:r>
              <w:rPr>
                <w:rFonts w:ascii="Arial" w:hAnsi="Arial" w:cs="Arial" w:hint="eastAsia"/>
                <w:sz w:val="18"/>
                <w:szCs w:val="18"/>
              </w:rPr>
              <w:t>工作时间：</w:t>
            </w:r>
            <w:r>
              <w:rPr>
                <w:rFonts w:ascii="Arial" w:hAnsi="Arial" w:cs="Arial"/>
                <w:sz w:val="18"/>
                <w:szCs w:val="18"/>
              </w:rPr>
              <w:t>24</w:t>
            </w:r>
            <w:r>
              <w:rPr>
                <w:rFonts w:ascii="Arial" w:hAnsi="Arial" w:cs="Arial" w:hint="eastAsia"/>
                <w:sz w:val="18"/>
                <w:szCs w:val="18"/>
              </w:rPr>
              <w:t>小时</w:t>
            </w:r>
            <w:r>
              <w:rPr>
                <w:rFonts w:ascii="Arial" w:hAnsi="Arial" w:cs="Arial" w:hint="eastAsia"/>
                <w:color w:val="000000"/>
                <w:sz w:val="18"/>
                <w:szCs w:val="18"/>
                <w:lang w:bidi="ar"/>
              </w:rPr>
              <w:t>×</w:t>
            </w:r>
            <w:r>
              <w:rPr>
                <w:rFonts w:ascii="Arial" w:hAnsi="Arial" w:cs="Arial"/>
                <w:sz w:val="18"/>
                <w:szCs w:val="18"/>
              </w:rPr>
              <w:t>365</w:t>
            </w:r>
            <w:r>
              <w:rPr>
                <w:rFonts w:ascii="Arial" w:hAnsi="Arial" w:cs="Arial"/>
                <w:sz w:val="18"/>
                <w:szCs w:val="18"/>
              </w:rPr>
              <w:t>天连续不间断工作</w:t>
            </w:r>
            <w:r>
              <w:rPr>
                <w:rFonts w:ascii="Arial" w:hAnsi="Arial" w:cs="Arial" w:hint="eastAsia"/>
                <w:color w:val="000000"/>
                <w:sz w:val="18"/>
                <w:szCs w:val="18"/>
                <w:lang w:bidi="ar"/>
              </w:rPr>
              <w:t>；</w:t>
            </w:r>
          </w:p>
          <w:p w14:paraId="55BC4A2E" w14:textId="77777777" w:rsidR="008B6B77" w:rsidRDefault="00023C7D">
            <w:pPr>
              <w:widowControl/>
              <w:spacing w:line="360" w:lineRule="auto"/>
              <w:ind w:leftChars="120" w:left="358"/>
              <w:textAlignment w:val="center"/>
              <w:rPr>
                <w:rFonts w:ascii="Arial" w:hAnsi="Arial" w:cs="Arial"/>
                <w:color w:val="000000"/>
                <w:sz w:val="18"/>
                <w:szCs w:val="18"/>
                <w:lang w:bidi="ar"/>
              </w:rPr>
            </w:pPr>
            <w:r>
              <w:rPr>
                <w:rFonts w:ascii="Arial" w:hAnsi="Arial" w:cs="Arial" w:hint="eastAsia"/>
                <w:color w:val="000000"/>
                <w:sz w:val="18"/>
                <w:szCs w:val="18"/>
                <w:lang w:bidi="ar"/>
              </w:rPr>
              <w:t>11.</w:t>
            </w:r>
            <w:r>
              <w:rPr>
                <w:rFonts w:ascii="Arial" w:hAnsi="Arial" w:cs="Arial" w:hint="eastAsia"/>
                <w:color w:val="000000"/>
                <w:sz w:val="18"/>
                <w:szCs w:val="18"/>
                <w:lang w:bidi="ar"/>
              </w:rPr>
              <w:t>供电和功耗：</w:t>
            </w:r>
            <w:r>
              <w:rPr>
                <w:rFonts w:ascii="Arial" w:hAnsi="Arial" w:cs="Arial" w:hint="eastAsia"/>
                <w:color w:val="000000"/>
                <w:sz w:val="18"/>
                <w:szCs w:val="18"/>
                <w:lang w:bidi="ar"/>
              </w:rPr>
              <w:t>/</w:t>
            </w:r>
            <w:r>
              <w:rPr>
                <w:rFonts w:ascii="Arial" w:hAnsi="Arial" w:cs="Arial" w:hint="eastAsia"/>
                <w:color w:val="000000"/>
                <w:sz w:val="18"/>
                <w:szCs w:val="18"/>
                <w:lang w:bidi="ar"/>
              </w:rPr>
              <w:br/>
              <w:t>12.</w:t>
            </w:r>
            <w:r>
              <w:rPr>
                <w:rFonts w:ascii="Arial" w:hAnsi="Arial" w:cs="Arial" w:hint="eastAsia"/>
                <w:color w:val="000000"/>
                <w:sz w:val="18"/>
                <w:szCs w:val="18"/>
                <w:lang w:bidi="ar"/>
              </w:rPr>
              <w:t>扫描范围：水平</w:t>
            </w:r>
            <w:r>
              <w:rPr>
                <w:rFonts w:ascii="Arial" w:hAnsi="Arial" w:cs="Arial" w:hint="eastAsia"/>
                <w:color w:val="000000"/>
                <w:sz w:val="18"/>
                <w:szCs w:val="18"/>
                <w:lang w:bidi="ar"/>
              </w:rPr>
              <w:t>360</w:t>
            </w:r>
            <w:r>
              <w:rPr>
                <w:rFonts w:ascii="Arial" w:hAnsi="Arial" w:cs="Arial" w:hint="eastAsia"/>
                <w:color w:val="000000"/>
                <w:sz w:val="18"/>
                <w:szCs w:val="18"/>
                <w:lang w:bidi="ar"/>
              </w:rPr>
              <w:t>°，俯仰角：</w:t>
            </w:r>
            <w:r>
              <w:rPr>
                <w:rFonts w:ascii="Arial" w:hAnsi="Arial" w:cs="Arial" w:hint="eastAsia"/>
                <w:color w:val="000000"/>
                <w:sz w:val="18"/>
                <w:szCs w:val="18"/>
                <w:lang w:bidi="ar"/>
              </w:rPr>
              <w:t>-90</w:t>
            </w:r>
            <w:r>
              <w:rPr>
                <w:rFonts w:ascii="Arial" w:hAnsi="Arial" w:cs="Arial" w:hint="eastAsia"/>
                <w:color w:val="000000"/>
                <w:sz w:val="18"/>
                <w:szCs w:val="18"/>
                <w:lang w:bidi="ar"/>
              </w:rPr>
              <w:t>°～</w:t>
            </w:r>
            <w:r>
              <w:rPr>
                <w:rFonts w:ascii="Arial" w:hAnsi="Arial" w:cs="Arial" w:hint="eastAsia"/>
                <w:color w:val="000000"/>
                <w:sz w:val="18"/>
                <w:szCs w:val="18"/>
                <w:lang w:bidi="ar"/>
              </w:rPr>
              <w:t>+90</w:t>
            </w:r>
            <w:r>
              <w:rPr>
                <w:rFonts w:ascii="Arial" w:hAnsi="Arial" w:cs="Arial" w:hint="eastAsia"/>
                <w:color w:val="000000"/>
                <w:sz w:val="18"/>
                <w:szCs w:val="18"/>
                <w:lang w:bidi="ar"/>
              </w:rPr>
              <w:t>°</w:t>
            </w:r>
          </w:p>
          <w:p w14:paraId="3376B11C"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13.</w:t>
            </w:r>
            <w:r>
              <w:rPr>
                <w:rFonts w:ascii="Arial" w:hAnsi="Arial" w:cs="Arial"/>
                <w:color w:val="000000"/>
                <w:sz w:val="18"/>
                <w:szCs w:val="18"/>
                <w:lang w:bidi="ar"/>
              </w:rPr>
              <w:t>可见光机芯：</w:t>
            </w:r>
            <w:r>
              <w:rPr>
                <w:rFonts w:ascii="Arial" w:hAnsi="Arial" w:cs="Arial" w:hint="eastAsia"/>
                <w:color w:val="000000"/>
                <w:sz w:val="18"/>
                <w:szCs w:val="18"/>
                <w:lang w:bidi="ar"/>
              </w:rPr>
              <w:t>根据单位配置</w:t>
            </w:r>
            <w:r>
              <w:rPr>
                <w:rFonts w:ascii="Arial" w:hAnsi="Arial" w:cs="Arial"/>
                <w:color w:val="000000"/>
                <w:sz w:val="18"/>
                <w:szCs w:val="18"/>
                <w:lang w:bidi="ar"/>
              </w:rPr>
              <w:t>；</w:t>
            </w:r>
          </w:p>
          <w:p w14:paraId="6B755650"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14.</w:t>
            </w:r>
            <w:r>
              <w:rPr>
                <w:rFonts w:ascii="Arial" w:hAnsi="Arial" w:cs="Arial" w:hint="eastAsia"/>
                <w:color w:val="000000"/>
                <w:sz w:val="18"/>
                <w:szCs w:val="18"/>
                <w:lang w:bidi="ar"/>
              </w:rPr>
              <w:t>可见光分辨率：不低于</w:t>
            </w:r>
            <w:r>
              <w:rPr>
                <w:rFonts w:ascii="Arial" w:hAnsi="Arial" w:cs="Arial" w:hint="eastAsia"/>
                <w:color w:val="000000"/>
                <w:sz w:val="18"/>
                <w:szCs w:val="18"/>
                <w:lang w:bidi="ar"/>
              </w:rPr>
              <w:t>1</w:t>
            </w:r>
            <w:r>
              <w:rPr>
                <w:rFonts w:ascii="Arial" w:hAnsi="Arial" w:cs="Arial"/>
                <w:color w:val="000000"/>
                <w:sz w:val="18"/>
                <w:szCs w:val="18"/>
                <w:lang w:bidi="ar"/>
              </w:rPr>
              <w:t>920</w:t>
            </w:r>
            <w:r>
              <w:rPr>
                <w:rFonts w:ascii="Arial" w:hAnsi="Arial" w:cs="Arial" w:hint="eastAsia"/>
                <w:color w:val="000000"/>
                <w:sz w:val="18"/>
                <w:szCs w:val="18"/>
                <w:lang w:bidi="ar"/>
              </w:rPr>
              <w:t>×</w:t>
            </w:r>
            <w:r>
              <w:rPr>
                <w:rFonts w:ascii="Arial" w:hAnsi="Arial" w:cs="Arial"/>
                <w:color w:val="000000"/>
                <w:sz w:val="18"/>
                <w:szCs w:val="18"/>
                <w:lang w:bidi="ar"/>
              </w:rPr>
              <w:t>1080</w:t>
            </w:r>
            <w:r>
              <w:rPr>
                <w:rFonts w:ascii="Arial" w:hAnsi="Arial" w:cs="Arial" w:hint="eastAsia"/>
                <w:color w:val="000000"/>
                <w:sz w:val="18"/>
                <w:szCs w:val="18"/>
                <w:lang w:bidi="ar"/>
              </w:rPr>
              <w:t>；</w:t>
            </w:r>
          </w:p>
          <w:p w14:paraId="0F7D1E6C" w14:textId="77777777" w:rsidR="008B6B77" w:rsidRDefault="00023C7D">
            <w:pPr>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15.</w:t>
            </w:r>
            <w:r>
              <w:rPr>
                <w:rFonts w:ascii="Arial" w:hAnsi="Arial" w:cs="Arial"/>
                <w:color w:val="000000"/>
                <w:sz w:val="18"/>
                <w:szCs w:val="18"/>
                <w:lang w:bidi="ar"/>
              </w:rPr>
              <w:t>视频输出：实现气体泄漏</w:t>
            </w:r>
            <w:r>
              <w:rPr>
                <w:rFonts w:ascii="Arial" w:hAnsi="Arial" w:cs="Arial"/>
                <w:color w:val="000000"/>
                <w:sz w:val="18"/>
                <w:szCs w:val="18"/>
                <w:lang w:bidi="ar"/>
              </w:rPr>
              <w:t>“</w:t>
            </w:r>
            <w:r>
              <w:rPr>
                <w:rFonts w:ascii="Arial" w:hAnsi="Arial" w:cs="Arial"/>
                <w:color w:val="000000"/>
                <w:sz w:val="18"/>
                <w:szCs w:val="18"/>
                <w:lang w:bidi="ar"/>
              </w:rPr>
              <w:t>实时视频显示</w:t>
            </w:r>
            <w:r>
              <w:rPr>
                <w:rFonts w:ascii="Arial" w:hAnsi="Arial" w:cs="Arial"/>
                <w:color w:val="000000"/>
                <w:sz w:val="18"/>
                <w:szCs w:val="18"/>
                <w:lang w:bidi="ar"/>
              </w:rPr>
              <w:t>”</w:t>
            </w:r>
            <w:r>
              <w:rPr>
                <w:rFonts w:ascii="Arial" w:hAnsi="Arial" w:cs="Arial"/>
                <w:color w:val="000000"/>
                <w:sz w:val="18"/>
                <w:szCs w:val="18"/>
                <w:lang w:bidi="ar"/>
              </w:rPr>
              <w:t>要求，泄漏气体实时成像并自动</w:t>
            </w:r>
            <w:r>
              <w:rPr>
                <w:rFonts w:ascii="Arial" w:hAnsi="Arial" w:cs="Arial" w:hint="eastAsia"/>
                <w:color w:val="000000"/>
                <w:sz w:val="18"/>
                <w:szCs w:val="18"/>
                <w:lang w:bidi="ar"/>
              </w:rPr>
              <w:t>识别报警</w:t>
            </w:r>
            <w:r>
              <w:rPr>
                <w:rFonts w:ascii="Arial" w:hAnsi="Arial" w:cs="Arial"/>
                <w:color w:val="000000"/>
                <w:sz w:val="18"/>
                <w:szCs w:val="18"/>
                <w:lang w:bidi="ar"/>
              </w:rPr>
              <w:t>，</w:t>
            </w:r>
            <w:r>
              <w:rPr>
                <w:rFonts w:ascii="Arial" w:hAnsi="Arial" w:cs="Arial" w:hint="eastAsia"/>
                <w:color w:val="000000"/>
                <w:sz w:val="18"/>
                <w:szCs w:val="18"/>
                <w:lang w:bidi="ar"/>
              </w:rPr>
              <w:t>快速和清晰的反映气体产生的位置、大小和羽流轨迹方向，</w:t>
            </w:r>
            <w:r>
              <w:rPr>
                <w:rFonts w:ascii="Arial" w:hAnsi="Arial" w:cs="Arial"/>
                <w:color w:val="000000"/>
                <w:sz w:val="18"/>
                <w:szCs w:val="18"/>
                <w:lang w:bidi="ar"/>
              </w:rPr>
              <w:t>精确定位</w:t>
            </w:r>
            <w:r>
              <w:rPr>
                <w:rFonts w:ascii="Arial" w:hAnsi="Arial" w:cs="Arial" w:hint="eastAsia"/>
                <w:color w:val="000000"/>
                <w:sz w:val="18"/>
                <w:szCs w:val="18"/>
                <w:lang w:bidi="ar"/>
              </w:rPr>
              <w:t>泄漏源</w:t>
            </w:r>
            <w:r>
              <w:rPr>
                <w:rFonts w:ascii="Arial" w:hAnsi="Arial" w:cs="Arial"/>
                <w:color w:val="000000"/>
                <w:sz w:val="18"/>
                <w:szCs w:val="18"/>
                <w:lang w:bidi="ar"/>
              </w:rPr>
              <w:t>，实时显示气云形态与飘散方向，便于发生事故时人员疏散和抢险；</w:t>
            </w:r>
          </w:p>
          <w:p w14:paraId="4E04C351"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16.</w:t>
            </w:r>
            <w:r>
              <w:rPr>
                <w:rFonts w:ascii="Arial" w:hAnsi="Arial" w:cs="Arial" w:hint="eastAsia"/>
                <w:color w:val="000000"/>
                <w:sz w:val="18"/>
                <w:szCs w:val="18"/>
                <w:lang w:bidi="ar"/>
              </w:rPr>
              <w:t>防护等级：</w:t>
            </w:r>
            <w:r>
              <w:rPr>
                <w:rFonts w:ascii="Arial" w:hAnsi="Arial" w:cs="Arial" w:hint="eastAsia"/>
                <w:color w:val="000000"/>
                <w:sz w:val="18"/>
                <w:szCs w:val="18"/>
                <w:lang w:bidi="ar"/>
              </w:rPr>
              <w:t>IP65</w:t>
            </w:r>
            <w:r>
              <w:rPr>
                <w:rFonts w:ascii="Arial" w:hAnsi="Arial" w:cs="Arial" w:hint="eastAsia"/>
                <w:color w:val="000000"/>
                <w:sz w:val="18"/>
                <w:szCs w:val="18"/>
                <w:lang w:bidi="ar"/>
              </w:rPr>
              <w:t>或以上</w:t>
            </w:r>
          </w:p>
          <w:p w14:paraId="27C5C91A" w14:textId="77777777" w:rsidR="008B6B77" w:rsidRDefault="00023C7D">
            <w:pPr>
              <w:widowControl/>
              <w:spacing w:line="360" w:lineRule="auto"/>
              <w:ind w:firstLineChars="200" w:firstLine="356"/>
              <w:textAlignment w:val="center"/>
              <w:rPr>
                <w:rFonts w:ascii="Arial" w:hAnsi="Arial" w:cs="Arial"/>
                <w:color w:val="000000"/>
                <w:sz w:val="18"/>
                <w:szCs w:val="18"/>
                <w:lang w:bidi="ar"/>
              </w:rPr>
            </w:pPr>
            <w:r>
              <w:rPr>
                <w:rFonts w:ascii="Arial" w:hAnsi="Arial" w:cs="Arial" w:hint="eastAsia"/>
                <w:color w:val="000000"/>
                <w:sz w:val="18"/>
                <w:szCs w:val="18"/>
                <w:lang w:bidi="ar"/>
              </w:rPr>
              <w:t>17.</w:t>
            </w:r>
            <w:r>
              <w:rPr>
                <w:rFonts w:ascii="Arial" w:hAnsi="Arial" w:cs="Arial"/>
                <w:color w:val="000000"/>
                <w:sz w:val="18"/>
                <w:szCs w:val="18"/>
                <w:lang w:bidi="ar"/>
              </w:rPr>
              <w:t>防爆等级：</w:t>
            </w:r>
            <w:r>
              <w:rPr>
                <w:rFonts w:ascii="Arial" w:hAnsi="Arial" w:cs="Arial"/>
                <w:color w:val="000000"/>
                <w:sz w:val="18"/>
                <w:szCs w:val="18"/>
                <w:lang w:bidi="ar"/>
              </w:rPr>
              <w:t xml:space="preserve">Ex db IIC T6 Gb </w:t>
            </w:r>
            <w:r>
              <w:rPr>
                <w:rFonts w:ascii="Arial" w:hAnsi="Arial" w:cs="Arial" w:hint="eastAsia"/>
                <w:color w:val="000000"/>
                <w:sz w:val="18"/>
                <w:szCs w:val="18"/>
                <w:lang w:bidi="ar"/>
              </w:rPr>
              <w:t>/</w:t>
            </w:r>
            <w:r>
              <w:rPr>
                <w:rFonts w:ascii="Arial" w:hAnsi="Arial" w:cs="Arial"/>
                <w:color w:val="000000"/>
                <w:sz w:val="18"/>
                <w:szCs w:val="18"/>
                <w:lang w:bidi="ar"/>
              </w:rPr>
              <w:t xml:space="preserve"> </w:t>
            </w:r>
            <w:r>
              <w:rPr>
                <w:rFonts w:ascii="Arial" w:hAnsi="Arial" w:cs="Arial" w:hint="eastAsia"/>
                <w:color w:val="000000"/>
                <w:sz w:val="18"/>
                <w:szCs w:val="18"/>
                <w:lang w:bidi="ar"/>
              </w:rPr>
              <w:t>Ex tb IIIC T80</w:t>
            </w:r>
            <w:r>
              <w:rPr>
                <w:rFonts w:ascii="Arial" w:hAnsi="Arial" w:cs="Arial" w:hint="eastAsia"/>
                <w:color w:val="000000"/>
                <w:sz w:val="18"/>
                <w:szCs w:val="18"/>
                <w:lang w:bidi="ar"/>
              </w:rPr>
              <w:t>℃</w:t>
            </w:r>
            <w:r>
              <w:rPr>
                <w:rFonts w:ascii="Arial" w:hAnsi="Arial" w:cs="Arial" w:hint="eastAsia"/>
                <w:color w:val="000000"/>
                <w:sz w:val="18"/>
                <w:szCs w:val="18"/>
                <w:lang w:bidi="ar"/>
              </w:rPr>
              <w:t xml:space="preserve"> Db</w:t>
            </w:r>
            <w:r>
              <w:rPr>
                <w:rFonts w:ascii="Arial" w:hAnsi="Arial" w:cs="Arial"/>
                <w:color w:val="000000"/>
                <w:sz w:val="18"/>
                <w:szCs w:val="18"/>
                <w:lang w:bidi="ar"/>
              </w:rPr>
              <w:t>,</w:t>
            </w:r>
            <w:r>
              <w:rPr>
                <w:rFonts w:hint="eastAsia"/>
              </w:rPr>
              <w:t xml:space="preserve"> </w:t>
            </w:r>
            <w:r>
              <w:rPr>
                <w:rFonts w:ascii="Arial" w:hAnsi="Arial" w:cs="Arial" w:hint="eastAsia"/>
                <w:color w:val="000000"/>
                <w:sz w:val="18"/>
                <w:szCs w:val="18"/>
                <w:lang w:bidi="ar"/>
              </w:rPr>
              <w:t>具备防爆电气产品</w:t>
            </w:r>
            <w:r>
              <w:rPr>
                <w:rFonts w:ascii="Arial" w:hAnsi="Arial" w:cs="Arial" w:hint="eastAsia"/>
                <w:color w:val="000000"/>
                <w:sz w:val="18"/>
                <w:szCs w:val="18"/>
                <w:lang w:bidi="ar"/>
              </w:rPr>
              <w:t>CCC</w:t>
            </w:r>
            <w:r>
              <w:rPr>
                <w:rFonts w:ascii="Arial" w:hAnsi="Arial" w:cs="Arial" w:hint="eastAsia"/>
                <w:color w:val="000000"/>
                <w:sz w:val="18"/>
                <w:szCs w:val="18"/>
                <w:lang w:bidi="ar"/>
              </w:rPr>
              <w:t>认证证书；</w:t>
            </w:r>
          </w:p>
        </w:tc>
        <w:tc>
          <w:tcPr>
            <w:tcW w:w="400" w:type="dxa"/>
            <w:vAlign w:val="center"/>
          </w:tcPr>
          <w:p w14:paraId="69C0B9A4" w14:textId="77777777" w:rsidR="008B6B77" w:rsidRDefault="00023C7D">
            <w:pPr>
              <w:widowControl/>
              <w:jc w:val="center"/>
              <w:textAlignment w:val="center"/>
              <w:rPr>
                <w:rFonts w:ascii="Arial" w:hAnsi="Arial" w:cs="Arial"/>
                <w:color w:val="000000"/>
                <w:sz w:val="18"/>
                <w:szCs w:val="18"/>
                <w:lang w:bidi="ar"/>
              </w:rPr>
            </w:pPr>
            <w:r>
              <w:rPr>
                <w:rFonts w:ascii="Arial" w:hAnsi="Arial" w:cs="Arial"/>
                <w:color w:val="000000"/>
                <w:sz w:val="18"/>
                <w:szCs w:val="18"/>
                <w:lang w:bidi="ar"/>
              </w:rPr>
              <w:lastRenderedPageBreak/>
              <w:t>1</w:t>
            </w:r>
          </w:p>
        </w:tc>
        <w:tc>
          <w:tcPr>
            <w:tcW w:w="533" w:type="dxa"/>
            <w:vAlign w:val="center"/>
          </w:tcPr>
          <w:p w14:paraId="219EC88F" w14:textId="77777777" w:rsidR="008B6B77" w:rsidRDefault="00023C7D">
            <w:pPr>
              <w:widowControl/>
              <w:jc w:val="center"/>
              <w:textAlignment w:val="center"/>
              <w:rPr>
                <w:rFonts w:ascii="Arial" w:hAnsi="Arial" w:cs="Arial"/>
                <w:color w:val="000000"/>
                <w:sz w:val="18"/>
                <w:szCs w:val="18"/>
                <w:lang w:bidi="ar"/>
              </w:rPr>
            </w:pPr>
            <w:r>
              <w:rPr>
                <w:rFonts w:ascii="Arial" w:hAnsi="Arial" w:cs="Arial"/>
                <w:color w:val="000000"/>
                <w:sz w:val="18"/>
                <w:szCs w:val="18"/>
                <w:lang w:bidi="ar"/>
              </w:rPr>
              <w:t>台</w:t>
            </w:r>
          </w:p>
        </w:tc>
        <w:tc>
          <w:tcPr>
            <w:tcW w:w="723" w:type="dxa"/>
            <w:vAlign w:val="center"/>
          </w:tcPr>
          <w:p w14:paraId="6380D2B7" w14:textId="77777777" w:rsidR="008B6B77" w:rsidRDefault="008B6B77">
            <w:pPr>
              <w:widowControl/>
              <w:jc w:val="center"/>
              <w:textAlignment w:val="center"/>
              <w:rPr>
                <w:rFonts w:ascii="Arial" w:hAnsi="Arial" w:cs="Arial"/>
                <w:color w:val="000000"/>
                <w:sz w:val="18"/>
                <w:szCs w:val="18"/>
                <w:lang w:bidi="ar"/>
              </w:rPr>
            </w:pPr>
          </w:p>
        </w:tc>
      </w:tr>
      <w:tr w:rsidR="008B6B77" w14:paraId="0F6E8CB1" w14:textId="77777777">
        <w:trPr>
          <w:trHeight w:val="1377"/>
          <w:jc w:val="center"/>
        </w:trPr>
        <w:tc>
          <w:tcPr>
            <w:tcW w:w="559" w:type="dxa"/>
            <w:vAlign w:val="center"/>
          </w:tcPr>
          <w:p w14:paraId="5E1676E6" w14:textId="77777777" w:rsidR="008B6B77" w:rsidRDefault="00023C7D">
            <w:pPr>
              <w:pStyle w:val="2"/>
              <w:jc w:val="center"/>
              <w:rPr>
                <w:rFonts w:ascii="Arial" w:hAnsi="Arial" w:cs="Arial"/>
                <w:sz w:val="18"/>
                <w:szCs w:val="18"/>
              </w:rPr>
            </w:pPr>
            <w:r>
              <w:rPr>
                <w:rFonts w:ascii="Arial" w:hAnsi="Arial" w:cs="Arial" w:hint="eastAsia"/>
                <w:sz w:val="18"/>
                <w:szCs w:val="18"/>
              </w:rPr>
              <w:lastRenderedPageBreak/>
              <w:t>2</w:t>
            </w:r>
          </w:p>
        </w:tc>
        <w:tc>
          <w:tcPr>
            <w:tcW w:w="951" w:type="dxa"/>
            <w:vAlign w:val="center"/>
          </w:tcPr>
          <w:p w14:paraId="1EDC2BE0" w14:textId="77777777" w:rsidR="008B6B77" w:rsidRDefault="00023C7D">
            <w:pPr>
              <w:widowControl/>
              <w:textAlignment w:val="center"/>
              <w:rPr>
                <w:rFonts w:ascii="Arial" w:hAnsi="Arial" w:cs="Arial"/>
                <w:color w:val="000000"/>
                <w:sz w:val="18"/>
                <w:szCs w:val="18"/>
                <w:lang w:bidi="ar"/>
              </w:rPr>
            </w:pPr>
            <w:r>
              <w:rPr>
                <w:rFonts w:ascii="Arial" w:hAnsi="Arial" w:cs="Arial" w:hint="eastAsia"/>
                <w:color w:val="000000"/>
                <w:sz w:val="18"/>
                <w:szCs w:val="18"/>
                <w:lang w:bidi="ar"/>
              </w:rPr>
              <w:t>气体泄漏神经网络算法人工智能识别软件</w:t>
            </w:r>
          </w:p>
        </w:tc>
        <w:tc>
          <w:tcPr>
            <w:tcW w:w="5068" w:type="dxa"/>
            <w:vAlign w:val="center"/>
          </w:tcPr>
          <w:p w14:paraId="7F8BED70" w14:textId="77777777" w:rsidR="008B6B77" w:rsidRDefault="00023C7D">
            <w:pPr>
              <w:spacing w:line="360" w:lineRule="auto"/>
              <w:ind w:firstLineChars="200" w:firstLine="356"/>
              <w:rPr>
                <w:rFonts w:ascii="Arial" w:hAnsi="Arial" w:cs="Arial"/>
                <w:color w:val="000000"/>
                <w:sz w:val="18"/>
                <w:szCs w:val="18"/>
                <w:lang w:bidi="ar"/>
              </w:rPr>
            </w:pPr>
            <w:r>
              <w:rPr>
                <w:rFonts w:ascii="Arial" w:hAnsi="Arial" w:cs="Arial" w:hint="eastAsia"/>
                <w:color w:val="000000"/>
                <w:sz w:val="18"/>
                <w:szCs w:val="18"/>
                <w:lang w:bidi="ar"/>
              </w:rPr>
              <w:t>气体泄漏神经网络算法人工智能识别软件通过红外摄像头实时采集图像，并利用基于深度学习的卷积神经网络和大数据技术对气体图像逐帧进行人工智能识别。它通过学习大量环境样本数据中的泄漏气体红外动态图像特征，</w:t>
            </w:r>
            <w:r>
              <w:rPr>
                <w:rFonts w:ascii="Arial" w:hAnsi="Arial" w:cs="Arial"/>
                <w:color w:val="000000"/>
                <w:sz w:val="18"/>
                <w:szCs w:val="18"/>
                <w:lang w:bidi="ar"/>
              </w:rPr>
              <w:t>可对</w:t>
            </w:r>
            <w:r>
              <w:rPr>
                <w:rFonts w:ascii="Arial" w:hAnsi="Arial" w:cs="Arial" w:hint="eastAsia"/>
                <w:color w:val="000000"/>
                <w:sz w:val="18"/>
                <w:szCs w:val="18"/>
                <w:lang w:bidi="ar"/>
              </w:rPr>
              <w:t>泄漏</w:t>
            </w:r>
            <w:r>
              <w:rPr>
                <w:rFonts w:ascii="Arial" w:hAnsi="Arial" w:cs="Arial"/>
                <w:color w:val="000000"/>
                <w:sz w:val="18"/>
                <w:szCs w:val="18"/>
                <w:lang w:bidi="ar"/>
              </w:rPr>
              <w:t>气体快速识别，精准定位泄漏源，具备化学气体</w:t>
            </w:r>
            <w:r>
              <w:rPr>
                <w:rFonts w:ascii="Arial" w:hAnsi="Arial" w:cs="Arial" w:hint="eastAsia"/>
                <w:color w:val="000000"/>
                <w:sz w:val="18"/>
                <w:szCs w:val="18"/>
                <w:lang w:bidi="ar"/>
              </w:rPr>
              <w:t>实时视频显示功能</w:t>
            </w:r>
            <w:r>
              <w:rPr>
                <w:rFonts w:ascii="Arial" w:hAnsi="Arial" w:cs="Arial"/>
                <w:color w:val="000000"/>
                <w:sz w:val="18"/>
                <w:szCs w:val="18"/>
                <w:lang w:bidi="ar"/>
              </w:rPr>
              <w:t>及基于危化气体泄漏的红外成像形态纹理及扩散运动特征多模态融合算法的气体云团动态扩散效果展示功能</w:t>
            </w:r>
            <w:r>
              <w:rPr>
                <w:rFonts w:ascii="Arial" w:hAnsi="Arial" w:cs="Arial" w:hint="eastAsia"/>
                <w:color w:val="000000"/>
                <w:sz w:val="18"/>
                <w:szCs w:val="18"/>
                <w:lang w:bidi="ar"/>
              </w:rPr>
              <w:t>。</w:t>
            </w:r>
          </w:p>
        </w:tc>
        <w:tc>
          <w:tcPr>
            <w:tcW w:w="400" w:type="dxa"/>
            <w:vAlign w:val="center"/>
          </w:tcPr>
          <w:p w14:paraId="3620E350" w14:textId="77777777" w:rsidR="008B6B77" w:rsidRDefault="00023C7D">
            <w:pPr>
              <w:widowControl/>
              <w:jc w:val="center"/>
              <w:textAlignment w:val="center"/>
              <w:rPr>
                <w:rFonts w:ascii="Arial" w:hAnsi="Arial" w:cs="Arial"/>
                <w:color w:val="000000"/>
                <w:sz w:val="18"/>
                <w:szCs w:val="18"/>
                <w:lang w:bidi="ar"/>
              </w:rPr>
            </w:pPr>
            <w:r>
              <w:rPr>
                <w:rFonts w:ascii="Arial" w:hAnsi="Arial" w:cs="Arial" w:hint="eastAsia"/>
                <w:color w:val="000000"/>
                <w:sz w:val="18"/>
                <w:szCs w:val="18"/>
                <w:lang w:bidi="ar"/>
              </w:rPr>
              <w:t>1</w:t>
            </w:r>
          </w:p>
        </w:tc>
        <w:tc>
          <w:tcPr>
            <w:tcW w:w="533" w:type="dxa"/>
            <w:vAlign w:val="center"/>
          </w:tcPr>
          <w:p w14:paraId="26BD5732" w14:textId="77777777" w:rsidR="008B6B77" w:rsidRDefault="00023C7D">
            <w:pPr>
              <w:widowControl/>
              <w:jc w:val="center"/>
              <w:textAlignment w:val="center"/>
              <w:rPr>
                <w:rFonts w:ascii="Arial" w:hAnsi="Arial" w:cs="Arial"/>
                <w:color w:val="000000"/>
                <w:sz w:val="18"/>
                <w:szCs w:val="18"/>
                <w:lang w:bidi="ar"/>
              </w:rPr>
            </w:pPr>
            <w:r>
              <w:rPr>
                <w:rFonts w:ascii="Arial" w:hAnsi="Arial" w:cs="Arial"/>
                <w:color w:val="000000"/>
                <w:sz w:val="18"/>
                <w:szCs w:val="18"/>
                <w:lang w:bidi="ar"/>
              </w:rPr>
              <w:t>套</w:t>
            </w:r>
          </w:p>
        </w:tc>
        <w:tc>
          <w:tcPr>
            <w:tcW w:w="723" w:type="dxa"/>
            <w:vMerge w:val="restart"/>
            <w:vAlign w:val="center"/>
          </w:tcPr>
          <w:p w14:paraId="48C6D88E" w14:textId="77777777" w:rsidR="008B6B77" w:rsidRDefault="008B6B77">
            <w:pPr>
              <w:widowControl/>
              <w:jc w:val="center"/>
              <w:textAlignment w:val="center"/>
              <w:rPr>
                <w:rFonts w:ascii="Arial" w:hAnsi="Arial" w:cs="Arial"/>
                <w:color w:val="000000"/>
                <w:sz w:val="18"/>
                <w:szCs w:val="18"/>
                <w:lang w:bidi="ar"/>
              </w:rPr>
            </w:pPr>
          </w:p>
        </w:tc>
      </w:tr>
      <w:tr w:rsidR="008B6B77" w14:paraId="07547B97" w14:textId="77777777">
        <w:trPr>
          <w:trHeight w:val="1950"/>
          <w:jc w:val="center"/>
        </w:trPr>
        <w:tc>
          <w:tcPr>
            <w:tcW w:w="559" w:type="dxa"/>
            <w:vAlign w:val="center"/>
          </w:tcPr>
          <w:p w14:paraId="1F181242" w14:textId="77777777" w:rsidR="008B6B77" w:rsidRDefault="00023C7D">
            <w:pPr>
              <w:pStyle w:val="2"/>
              <w:jc w:val="center"/>
              <w:rPr>
                <w:rFonts w:ascii="Arial" w:hAnsi="Arial" w:cs="Arial"/>
                <w:sz w:val="18"/>
                <w:szCs w:val="18"/>
              </w:rPr>
            </w:pPr>
            <w:r>
              <w:rPr>
                <w:rFonts w:ascii="Arial" w:hAnsi="Arial" w:cs="Arial" w:hint="eastAsia"/>
                <w:sz w:val="18"/>
                <w:szCs w:val="18"/>
              </w:rPr>
              <w:t>3</w:t>
            </w:r>
          </w:p>
        </w:tc>
        <w:tc>
          <w:tcPr>
            <w:tcW w:w="951" w:type="dxa"/>
            <w:vAlign w:val="center"/>
          </w:tcPr>
          <w:p w14:paraId="79812B0A" w14:textId="77777777" w:rsidR="008B6B77" w:rsidRDefault="00023C7D">
            <w:pPr>
              <w:widowControl/>
              <w:textAlignment w:val="center"/>
              <w:rPr>
                <w:rFonts w:ascii="Arial" w:hAnsi="Arial" w:cs="Arial"/>
                <w:color w:val="000000"/>
                <w:sz w:val="18"/>
                <w:szCs w:val="18"/>
                <w:lang w:bidi="ar"/>
              </w:rPr>
            </w:pPr>
            <w:r>
              <w:rPr>
                <w:rFonts w:ascii="Arial" w:hAnsi="Arial" w:cs="Arial" w:hint="eastAsia"/>
                <w:color w:val="000000"/>
                <w:sz w:val="18"/>
                <w:szCs w:val="18"/>
                <w:lang w:bidi="ar"/>
              </w:rPr>
              <w:t>红外色谱成像气体泄漏智能化监测系统</w:t>
            </w:r>
            <w:r>
              <w:rPr>
                <w:rFonts w:ascii="Arial" w:hAnsi="Arial" w:cs="Arial"/>
                <w:color w:val="000000"/>
                <w:sz w:val="18"/>
                <w:szCs w:val="18"/>
                <w:lang w:bidi="ar"/>
              </w:rPr>
              <w:t>软件</w:t>
            </w:r>
          </w:p>
        </w:tc>
        <w:tc>
          <w:tcPr>
            <w:tcW w:w="5068" w:type="dxa"/>
            <w:vAlign w:val="center"/>
          </w:tcPr>
          <w:p w14:paraId="6B5D2042" w14:textId="77777777" w:rsidR="008B6B77" w:rsidRDefault="00023C7D">
            <w:pPr>
              <w:spacing w:line="360" w:lineRule="auto"/>
              <w:ind w:firstLineChars="200" w:firstLine="356"/>
              <w:rPr>
                <w:rFonts w:ascii="Arial" w:hAnsi="Arial" w:cs="Arial"/>
                <w:color w:val="000000"/>
                <w:sz w:val="18"/>
                <w:szCs w:val="18"/>
                <w:lang w:bidi="ar"/>
              </w:rPr>
            </w:pPr>
            <w:r>
              <w:rPr>
                <w:rFonts w:ascii="Arial" w:hAnsi="Arial" w:cs="Arial" w:hint="eastAsia"/>
                <w:color w:val="000000"/>
                <w:sz w:val="18"/>
                <w:szCs w:val="18"/>
                <w:lang w:bidi="ar"/>
              </w:rPr>
              <w:t>视频流和监测数据接入，根据要求进行接口开发对接，提供气体泄漏监测视频流、气体泄漏监测数据和泄漏监测报警数据接口。</w:t>
            </w:r>
            <w:r>
              <w:rPr>
                <w:rFonts w:ascii="Arial" w:hAnsi="Arial" w:cs="Arial"/>
                <w:color w:val="000000"/>
                <w:sz w:val="18"/>
                <w:szCs w:val="18"/>
                <w:lang w:bidi="ar"/>
              </w:rPr>
              <w:t>实现权限管理、菜单管理、组织架构、用户管理。通过网页客户端进行用户登录、操作，实现多通道实时监控画面、云台操作及巡航控制、气体泄漏报警、历史报警记录管理等功能</w:t>
            </w:r>
            <w:r>
              <w:rPr>
                <w:rFonts w:ascii="Arial" w:hAnsi="Arial" w:cs="Arial" w:hint="eastAsia"/>
                <w:color w:val="000000"/>
                <w:sz w:val="18"/>
                <w:szCs w:val="18"/>
                <w:lang w:bidi="ar"/>
              </w:rPr>
              <w:t>。</w:t>
            </w:r>
          </w:p>
        </w:tc>
        <w:tc>
          <w:tcPr>
            <w:tcW w:w="400" w:type="dxa"/>
            <w:vAlign w:val="center"/>
          </w:tcPr>
          <w:p w14:paraId="6EAB671B" w14:textId="77777777" w:rsidR="008B6B77" w:rsidRDefault="00023C7D">
            <w:pPr>
              <w:widowControl/>
              <w:jc w:val="center"/>
              <w:textAlignment w:val="center"/>
              <w:rPr>
                <w:rFonts w:ascii="Arial" w:hAnsi="Arial" w:cs="Arial"/>
                <w:color w:val="000000"/>
                <w:sz w:val="18"/>
                <w:szCs w:val="18"/>
                <w:lang w:bidi="ar"/>
              </w:rPr>
            </w:pPr>
            <w:r>
              <w:rPr>
                <w:rFonts w:ascii="Arial" w:hAnsi="Arial" w:cs="Arial"/>
                <w:color w:val="000000"/>
                <w:sz w:val="18"/>
                <w:szCs w:val="18"/>
                <w:lang w:bidi="ar"/>
              </w:rPr>
              <w:t>1</w:t>
            </w:r>
          </w:p>
        </w:tc>
        <w:tc>
          <w:tcPr>
            <w:tcW w:w="533" w:type="dxa"/>
            <w:vAlign w:val="center"/>
          </w:tcPr>
          <w:p w14:paraId="409F5CA3" w14:textId="77777777" w:rsidR="008B6B77" w:rsidRDefault="00023C7D">
            <w:pPr>
              <w:widowControl/>
              <w:jc w:val="center"/>
              <w:textAlignment w:val="center"/>
              <w:rPr>
                <w:rFonts w:ascii="Arial" w:hAnsi="Arial" w:cs="Arial"/>
                <w:color w:val="000000"/>
                <w:sz w:val="18"/>
                <w:szCs w:val="18"/>
                <w:lang w:bidi="ar"/>
              </w:rPr>
            </w:pPr>
            <w:r>
              <w:rPr>
                <w:rFonts w:ascii="Arial" w:hAnsi="Arial" w:cs="Arial"/>
                <w:color w:val="000000"/>
                <w:sz w:val="18"/>
                <w:szCs w:val="18"/>
                <w:lang w:bidi="ar"/>
              </w:rPr>
              <w:t>套</w:t>
            </w:r>
          </w:p>
        </w:tc>
        <w:tc>
          <w:tcPr>
            <w:tcW w:w="723" w:type="dxa"/>
            <w:vMerge/>
            <w:vAlign w:val="center"/>
          </w:tcPr>
          <w:p w14:paraId="3CB1AD5C" w14:textId="77777777" w:rsidR="008B6B77" w:rsidRDefault="008B6B77">
            <w:pPr>
              <w:widowControl/>
              <w:jc w:val="center"/>
              <w:textAlignment w:val="center"/>
              <w:rPr>
                <w:rFonts w:ascii="Arial" w:hAnsi="Arial" w:cs="Arial"/>
                <w:color w:val="000000"/>
                <w:sz w:val="18"/>
                <w:szCs w:val="18"/>
                <w:lang w:bidi="ar"/>
              </w:rPr>
            </w:pPr>
          </w:p>
        </w:tc>
      </w:tr>
    </w:tbl>
    <w:p w14:paraId="48B04124" w14:textId="77777777" w:rsidR="008B6B77" w:rsidRDefault="008B6B77">
      <w:pPr>
        <w:tabs>
          <w:tab w:val="left" w:pos="7088"/>
        </w:tabs>
        <w:spacing w:line="400" w:lineRule="atLeast"/>
        <w:ind w:right="623"/>
        <w:rPr>
          <w:rFonts w:ascii="Arial" w:hAnsi="Arial" w:cs="Arial"/>
          <w:sz w:val="24"/>
        </w:rPr>
      </w:pPr>
    </w:p>
    <w:p w14:paraId="6D4D80A7" w14:textId="77777777" w:rsidR="008B6B77" w:rsidRDefault="00023C7D">
      <w:pPr>
        <w:widowControl/>
        <w:tabs>
          <w:tab w:val="clear" w:pos="1245"/>
        </w:tabs>
      </w:pPr>
      <w:r>
        <w:rPr>
          <w:rFonts w:hint="eastAsia"/>
        </w:rPr>
        <w:br w:type="page"/>
      </w:r>
    </w:p>
    <w:p w14:paraId="31E86A16" w14:textId="77777777" w:rsidR="008B6B77" w:rsidRDefault="00023C7D">
      <w:r>
        <w:rPr>
          <w:rFonts w:hint="eastAsia"/>
        </w:rPr>
        <w:lastRenderedPageBreak/>
        <w:t>附件2：《法定代表人授权书》</w:t>
      </w:r>
    </w:p>
    <w:p w14:paraId="3C3A9E8A" w14:textId="77777777" w:rsidR="008B6B77" w:rsidRDefault="00023C7D">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2FE0F817" w14:textId="77777777" w:rsidR="008B6B77" w:rsidRDefault="00023C7D">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8B6B77" w:rsidRDefault="00023C7D">
      <w:pPr>
        <w:spacing w:line="360" w:lineRule="auto"/>
        <w:ind w:firstLine="476"/>
        <w:rPr>
          <w:sz w:val="24"/>
          <w:szCs w:val="24"/>
        </w:rPr>
      </w:pPr>
      <w:r>
        <w:rPr>
          <w:rFonts w:hint="eastAsia"/>
          <w:sz w:val="24"/>
          <w:szCs w:val="24"/>
        </w:rPr>
        <w:t>代理人负责业务范围为：</w:t>
      </w:r>
    </w:p>
    <w:p w14:paraId="0E09119F" w14:textId="77777777" w:rsidR="008B6B77" w:rsidRDefault="00023C7D">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8B6B77" w:rsidRDefault="00023C7D">
      <w:pPr>
        <w:spacing w:line="360" w:lineRule="auto"/>
        <w:ind w:firstLine="476"/>
        <w:rPr>
          <w:sz w:val="24"/>
          <w:szCs w:val="24"/>
          <w:u w:val="single"/>
        </w:rPr>
      </w:pPr>
      <w:r>
        <w:rPr>
          <w:rFonts w:hint="eastAsia"/>
          <w:sz w:val="24"/>
          <w:szCs w:val="24"/>
        </w:rPr>
        <w:t>法定代表人（签字/ 盖章）：</w:t>
      </w:r>
    </w:p>
    <w:p w14:paraId="492758CC" w14:textId="77777777" w:rsidR="008B6B77" w:rsidRDefault="00023C7D">
      <w:pPr>
        <w:spacing w:line="360" w:lineRule="auto"/>
        <w:ind w:firstLine="476"/>
        <w:rPr>
          <w:sz w:val="24"/>
          <w:szCs w:val="24"/>
          <w:u w:val="single"/>
        </w:rPr>
      </w:pPr>
      <w:r>
        <w:rPr>
          <w:rFonts w:hint="eastAsia"/>
          <w:sz w:val="24"/>
          <w:szCs w:val="24"/>
        </w:rPr>
        <w:t>被授权人（签字）：</w:t>
      </w:r>
    </w:p>
    <w:p w14:paraId="058668E6" w14:textId="77777777" w:rsidR="008B6B77" w:rsidRDefault="00023C7D">
      <w:pPr>
        <w:spacing w:line="360" w:lineRule="auto"/>
        <w:ind w:firstLine="476"/>
        <w:rPr>
          <w:sz w:val="24"/>
          <w:szCs w:val="24"/>
          <w:u w:val="single"/>
        </w:rPr>
      </w:pPr>
      <w:r>
        <w:rPr>
          <w:rFonts w:hint="eastAsia"/>
          <w:sz w:val="24"/>
          <w:szCs w:val="24"/>
        </w:rPr>
        <w:t>公司名称（盖章）：</w:t>
      </w:r>
    </w:p>
    <w:p w14:paraId="1072EA6B" w14:textId="77777777" w:rsidR="008B6B77" w:rsidRDefault="00023C7D">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B6B77"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8B6B77" w:rsidRDefault="00023C7D">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8B6B77" w:rsidRDefault="00023C7D">
            <w:pPr>
              <w:ind w:firstLine="476"/>
              <w:rPr>
                <w:sz w:val="24"/>
                <w:szCs w:val="24"/>
              </w:rPr>
            </w:pPr>
            <w:r>
              <w:rPr>
                <w:rFonts w:hint="eastAsia"/>
                <w:sz w:val="24"/>
                <w:szCs w:val="24"/>
              </w:rPr>
              <w:t>反面</w:t>
            </w:r>
          </w:p>
        </w:tc>
      </w:tr>
    </w:tbl>
    <w:p w14:paraId="78B430CB" w14:textId="77777777" w:rsidR="008B6B77" w:rsidRDefault="00023C7D">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B6B77"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8B6B77" w:rsidRDefault="00023C7D">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8B6B77" w:rsidRDefault="00023C7D">
            <w:pPr>
              <w:ind w:firstLine="476"/>
              <w:rPr>
                <w:sz w:val="24"/>
                <w:szCs w:val="24"/>
              </w:rPr>
            </w:pPr>
            <w:r>
              <w:rPr>
                <w:rFonts w:hint="eastAsia"/>
                <w:sz w:val="24"/>
                <w:szCs w:val="24"/>
              </w:rPr>
              <w:t>反面</w:t>
            </w:r>
          </w:p>
        </w:tc>
      </w:tr>
    </w:tbl>
    <w:p w14:paraId="35B78B99" w14:textId="77777777" w:rsidR="008B6B77" w:rsidRDefault="008B6B77">
      <w:pPr>
        <w:ind w:firstLine="636"/>
      </w:pPr>
    </w:p>
    <w:p w14:paraId="5D73351C" w14:textId="77777777" w:rsidR="008B6B77" w:rsidRDefault="008B6B77">
      <w:pPr>
        <w:ind w:firstLine="636"/>
      </w:pPr>
    </w:p>
    <w:p w14:paraId="27C96CC8" w14:textId="77777777" w:rsidR="008B6B77" w:rsidRDefault="00023C7D">
      <w:pPr>
        <w:rPr>
          <w:kern w:val="0"/>
          <w:sz w:val="22"/>
          <w:szCs w:val="21"/>
        </w:rPr>
      </w:pPr>
      <w:r>
        <w:rPr>
          <w:rFonts w:hint="eastAsia"/>
        </w:rPr>
        <w:lastRenderedPageBreak/>
        <w:t>附件3：</w:t>
      </w:r>
    </w:p>
    <w:p w14:paraId="755F06ED" w14:textId="77777777" w:rsidR="008B6B77" w:rsidRDefault="00023C7D">
      <w:pPr>
        <w:ind w:firstLineChars="1100" w:firstLine="3278"/>
        <w:rPr>
          <w:lang w:val="zh-CN" w:bidi="zh-CN"/>
        </w:rPr>
      </w:pPr>
      <w:r>
        <w:rPr>
          <w:rFonts w:hint="eastAsia"/>
        </w:rPr>
        <w:t>公司联系人信息</w:t>
      </w:r>
    </w:p>
    <w:p w14:paraId="59999CDF" w14:textId="77777777" w:rsidR="008B6B77" w:rsidRDefault="008B6B77">
      <w:pPr>
        <w:ind w:firstLine="636"/>
      </w:pPr>
    </w:p>
    <w:tbl>
      <w:tblPr>
        <w:tblStyle w:val="ab"/>
        <w:tblW w:w="0" w:type="auto"/>
        <w:tblLook w:val="04A0" w:firstRow="1" w:lastRow="0" w:firstColumn="1" w:lastColumn="0" w:noHBand="0" w:noVBand="1"/>
      </w:tblPr>
      <w:tblGrid>
        <w:gridCol w:w="3823"/>
        <w:gridCol w:w="4473"/>
      </w:tblGrid>
      <w:tr w:rsidR="008B6B77" w14:paraId="79F5AF00" w14:textId="77777777">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8B6B77" w:rsidRDefault="00023C7D">
            <w:pPr>
              <w:ind w:firstLine="63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8B6B77" w:rsidRDefault="008B6B77">
            <w:pPr>
              <w:ind w:firstLine="636"/>
              <w:jc w:val="center"/>
            </w:pPr>
          </w:p>
        </w:tc>
      </w:tr>
      <w:tr w:rsidR="008B6B77" w14:paraId="0035E243" w14:textId="77777777">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8B6B77" w:rsidRDefault="00023C7D">
            <w:pPr>
              <w:ind w:firstLine="63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8B6B77" w:rsidRDefault="008B6B77">
            <w:pPr>
              <w:ind w:firstLine="636"/>
              <w:jc w:val="center"/>
            </w:pPr>
          </w:p>
        </w:tc>
      </w:tr>
      <w:tr w:rsidR="008B6B77" w14:paraId="0FECBAC5" w14:textId="77777777">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8B6B77" w:rsidRDefault="00023C7D">
            <w:pPr>
              <w:ind w:firstLine="63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8B6B77" w:rsidRDefault="008B6B77">
            <w:pPr>
              <w:ind w:firstLine="636"/>
              <w:jc w:val="center"/>
            </w:pPr>
          </w:p>
        </w:tc>
      </w:tr>
      <w:tr w:rsidR="008B6B77" w14:paraId="4AC35E7F" w14:textId="77777777">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8B6B77" w:rsidRDefault="00023C7D">
            <w:pPr>
              <w:ind w:firstLine="63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8B6B77" w:rsidRDefault="008B6B77">
            <w:pPr>
              <w:ind w:firstLine="636"/>
              <w:jc w:val="center"/>
            </w:pPr>
          </w:p>
        </w:tc>
      </w:tr>
      <w:tr w:rsidR="008B6B77" w14:paraId="10190AEF" w14:textId="77777777">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8B6B77" w:rsidRDefault="00023C7D">
            <w:pPr>
              <w:ind w:firstLine="636"/>
              <w:jc w:val="center"/>
            </w:pPr>
            <w:r>
              <w:rPr>
                <w:rFonts w:hint="eastAsia"/>
              </w:rPr>
              <w:t>保证金退还信息</w:t>
            </w:r>
          </w:p>
          <w:p w14:paraId="40B8ED5C" w14:textId="77777777" w:rsidR="008B6B77" w:rsidRDefault="00023C7D">
            <w:pPr>
              <w:ind w:firstLine="63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8B6B77" w:rsidRDefault="008B6B77">
            <w:pPr>
              <w:ind w:firstLine="636"/>
              <w:jc w:val="center"/>
            </w:pPr>
          </w:p>
        </w:tc>
      </w:tr>
      <w:tr w:rsidR="008B6B77" w14:paraId="5738E24B" w14:textId="77777777">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8B6B77" w:rsidRDefault="00023C7D">
            <w:pPr>
              <w:ind w:firstLine="636"/>
              <w:jc w:val="center"/>
            </w:pPr>
            <w:r>
              <w:rPr>
                <w:rFonts w:hint="eastAsia"/>
              </w:rPr>
              <w:t>保证金退还信息</w:t>
            </w:r>
          </w:p>
          <w:p w14:paraId="454FAA29" w14:textId="77777777" w:rsidR="008B6B77" w:rsidRDefault="00023C7D">
            <w:pPr>
              <w:ind w:firstLine="63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8B6B77" w:rsidRDefault="008B6B77">
            <w:pPr>
              <w:ind w:firstLine="636"/>
              <w:jc w:val="center"/>
            </w:pPr>
          </w:p>
        </w:tc>
      </w:tr>
      <w:tr w:rsidR="008B6B77" w14:paraId="76E05525"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8B6B77" w:rsidRDefault="00023C7D">
            <w:pPr>
              <w:ind w:firstLine="63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8B6B77" w:rsidRDefault="008B6B77">
            <w:pPr>
              <w:ind w:firstLine="636"/>
              <w:jc w:val="center"/>
            </w:pPr>
          </w:p>
        </w:tc>
      </w:tr>
    </w:tbl>
    <w:p w14:paraId="172F6108" w14:textId="77777777" w:rsidR="008B6B77" w:rsidRDefault="008B6B77">
      <w:pPr>
        <w:widowControl/>
        <w:tabs>
          <w:tab w:val="clear" w:pos="1245"/>
        </w:tabs>
        <w:ind w:firstLine="636"/>
        <w:sectPr w:rsidR="008B6B77">
          <w:pgSz w:w="11906" w:h="16838"/>
          <w:pgMar w:top="1440" w:right="1800" w:bottom="1440" w:left="1800" w:header="851" w:footer="992" w:gutter="0"/>
          <w:cols w:space="720"/>
          <w:docGrid w:type="lines" w:linePitch="312"/>
        </w:sectPr>
      </w:pPr>
    </w:p>
    <w:p w14:paraId="0FAA3BA9" w14:textId="77777777" w:rsidR="008B6B77" w:rsidRDefault="00023C7D">
      <w:r>
        <w:rPr>
          <w:rFonts w:hint="eastAsia"/>
        </w:rPr>
        <w:lastRenderedPageBreak/>
        <w:t>附件4：报名信息表</w:t>
      </w:r>
    </w:p>
    <w:p w14:paraId="10BF8E60" w14:textId="77777777" w:rsidR="008B6B77" w:rsidRDefault="008B6B77">
      <w:pPr>
        <w:ind w:firstLine="636"/>
      </w:pPr>
    </w:p>
    <w:tbl>
      <w:tblPr>
        <w:tblW w:w="5000" w:type="pct"/>
        <w:jc w:val="center"/>
        <w:tblLook w:val="04A0" w:firstRow="1" w:lastRow="0" w:firstColumn="1" w:lastColumn="0" w:noHBand="0" w:noVBand="1"/>
      </w:tblPr>
      <w:tblGrid>
        <w:gridCol w:w="1305"/>
        <w:gridCol w:w="1894"/>
        <w:gridCol w:w="1894"/>
        <w:gridCol w:w="1792"/>
        <w:gridCol w:w="1996"/>
        <w:gridCol w:w="1894"/>
        <w:gridCol w:w="2038"/>
        <w:gridCol w:w="1361"/>
      </w:tblGrid>
      <w:tr w:rsidR="00AC4106" w14:paraId="3E94BCEE" w14:textId="77777777" w:rsidTr="00AC4106">
        <w:trPr>
          <w:trHeight w:val="2280"/>
          <w:jc w:val="center"/>
        </w:trPr>
        <w:tc>
          <w:tcPr>
            <w:tcW w:w="460" w:type="pct"/>
            <w:tcBorders>
              <w:top w:val="single" w:sz="4" w:space="0" w:color="auto"/>
              <w:left w:val="single" w:sz="4" w:space="0" w:color="auto"/>
              <w:bottom w:val="single" w:sz="4" w:space="0" w:color="auto"/>
              <w:right w:val="single" w:sz="4" w:space="0" w:color="auto"/>
            </w:tcBorders>
            <w:vAlign w:val="center"/>
          </w:tcPr>
          <w:p w14:paraId="1FC5B365" w14:textId="77777777" w:rsidR="00AC4106" w:rsidRDefault="00AC4106">
            <w:pPr>
              <w:rPr>
                <w:sz w:val="28"/>
                <w:szCs w:val="28"/>
              </w:rPr>
            </w:pPr>
            <w:r>
              <w:rPr>
                <w:rFonts w:hint="eastAsia"/>
                <w:sz w:val="28"/>
                <w:szCs w:val="28"/>
              </w:rPr>
              <w:t>单位名称</w:t>
            </w:r>
          </w:p>
        </w:tc>
        <w:tc>
          <w:tcPr>
            <w:tcW w:w="668" w:type="pct"/>
            <w:tcBorders>
              <w:top w:val="single" w:sz="4" w:space="0" w:color="auto"/>
              <w:left w:val="single" w:sz="4" w:space="0" w:color="auto"/>
              <w:bottom w:val="single" w:sz="4" w:space="0" w:color="000000"/>
              <w:right w:val="single" w:sz="4" w:space="0" w:color="auto"/>
            </w:tcBorders>
            <w:vAlign w:val="center"/>
          </w:tcPr>
          <w:p w14:paraId="173CD680" w14:textId="557E0024" w:rsidR="00AC4106" w:rsidRDefault="00AC4106">
            <w:pPr>
              <w:rPr>
                <w:sz w:val="28"/>
                <w:szCs w:val="28"/>
              </w:rPr>
            </w:pPr>
            <w:r>
              <w:rPr>
                <w:rFonts w:hint="eastAsia"/>
                <w:sz w:val="28"/>
                <w:szCs w:val="28"/>
              </w:rPr>
              <w:t>注册地点</w:t>
            </w:r>
          </w:p>
        </w:tc>
        <w:tc>
          <w:tcPr>
            <w:tcW w:w="668" w:type="pct"/>
            <w:tcBorders>
              <w:top w:val="single" w:sz="4" w:space="0" w:color="auto"/>
              <w:left w:val="single" w:sz="4" w:space="0" w:color="auto"/>
              <w:bottom w:val="single" w:sz="4" w:space="0" w:color="000000"/>
              <w:right w:val="single" w:sz="4" w:space="0" w:color="auto"/>
            </w:tcBorders>
            <w:noWrap/>
            <w:vAlign w:val="center"/>
          </w:tcPr>
          <w:p w14:paraId="7E7FFE35" w14:textId="48E86A25" w:rsidR="00AC4106" w:rsidRDefault="00AC4106">
            <w:pPr>
              <w:rPr>
                <w:sz w:val="28"/>
                <w:szCs w:val="28"/>
              </w:rPr>
            </w:pPr>
            <w:r>
              <w:rPr>
                <w:rFonts w:hint="eastAsia"/>
                <w:sz w:val="28"/>
                <w:szCs w:val="28"/>
              </w:rPr>
              <w:t>公司注册资本</w:t>
            </w:r>
          </w:p>
        </w:tc>
        <w:tc>
          <w:tcPr>
            <w:tcW w:w="632"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AC4106" w:rsidRDefault="00AC4106">
            <w:pPr>
              <w:rPr>
                <w:sz w:val="28"/>
                <w:szCs w:val="28"/>
              </w:rPr>
            </w:pPr>
            <w:r>
              <w:rPr>
                <w:rFonts w:hint="eastAsia"/>
                <w:sz w:val="28"/>
                <w:szCs w:val="28"/>
              </w:rPr>
              <w:t>成立时间</w:t>
            </w:r>
          </w:p>
        </w:tc>
        <w:tc>
          <w:tcPr>
            <w:tcW w:w="704"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AC4106" w:rsidRDefault="00AC4106">
            <w:pPr>
              <w:rPr>
                <w:sz w:val="28"/>
                <w:szCs w:val="28"/>
              </w:rPr>
            </w:pPr>
            <w:r>
              <w:rPr>
                <w:rFonts w:hint="eastAsia"/>
                <w:sz w:val="28"/>
                <w:szCs w:val="28"/>
              </w:rPr>
              <w:t>被授权人</w:t>
            </w:r>
          </w:p>
        </w:tc>
        <w:tc>
          <w:tcPr>
            <w:tcW w:w="668"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AC4106" w:rsidRDefault="00AC4106">
            <w:pPr>
              <w:rPr>
                <w:sz w:val="28"/>
                <w:szCs w:val="28"/>
              </w:rPr>
            </w:pPr>
            <w:r>
              <w:rPr>
                <w:rFonts w:hint="eastAsia"/>
                <w:sz w:val="28"/>
                <w:szCs w:val="28"/>
              </w:rPr>
              <w:t>被授权人</w:t>
            </w:r>
          </w:p>
          <w:p w14:paraId="74ED976B" w14:textId="77777777" w:rsidR="00AC4106" w:rsidRDefault="00AC4106">
            <w:pPr>
              <w:rPr>
                <w:sz w:val="28"/>
                <w:szCs w:val="28"/>
              </w:rPr>
            </w:pPr>
            <w:r>
              <w:rPr>
                <w:rFonts w:hint="eastAsia"/>
                <w:sz w:val="28"/>
                <w:szCs w:val="28"/>
              </w:rPr>
              <w:t>联系电话</w:t>
            </w:r>
          </w:p>
        </w:tc>
        <w:tc>
          <w:tcPr>
            <w:tcW w:w="719" w:type="pct"/>
            <w:tcBorders>
              <w:top w:val="single" w:sz="4" w:space="0" w:color="auto"/>
              <w:left w:val="single" w:sz="4" w:space="0" w:color="auto"/>
              <w:bottom w:val="single" w:sz="4" w:space="0" w:color="000000"/>
              <w:right w:val="single" w:sz="4" w:space="0" w:color="auto"/>
            </w:tcBorders>
            <w:vAlign w:val="center"/>
          </w:tcPr>
          <w:p w14:paraId="59D6DBC1" w14:textId="77777777" w:rsidR="00AC4106" w:rsidRDefault="00AC4106">
            <w:pPr>
              <w:rPr>
                <w:sz w:val="28"/>
                <w:szCs w:val="28"/>
              </w:rPr>
            </w:pPr>
            <w:r>
              <w:rPr>
                <w:rFonts w:hint="eastAsia"/>
                <w:sz w:val="28"/>
                <w:szCs w:val="28"/>
              </w:rPr>
              <w:t>联系邮箱</w:t>
            </w:r>
          </w:p>
        </w:tc>
        <w:tc>
          <w:tcPr>
            <w:tcW w:w="480" w:type="pct"/>
            <w:tcBorders>
              <w:top w:val="single" w:sz="4" w:space="0" w:color="auto"/>
              <w:left w:val="single" w:sz="4" w:space="0" w:color="auto"/>
              <w:bottom w:val="single" w:sz="4" w:space="0" w:color="auto"/>
              <w:right w:val="single" w:sz="4" w:space="0" w:color="auto"/>
            </w:tcBorders>
            <w:noWrap/>
            <w:vAlign w:val="center"/>
          </w:tcPr>
          <w:p w14:paraId="22B96CEE" w14:textId="77777777" w:rsidR="00AC4106" w:rsidRDefault="00AC4106">
            <w:pPr>
              <w:rPr>
                <w:sz w:val="28"/>
                <w:szCs w:val="28"/>
              </w:rPr>
            </w:pPr>
            <w:r>
              <w:rPr>
                <w:rFonts w:hint="eastAsia"/>
                <w:sz w:val="28"/>
                <w:szCs w:val="28"/>
              </w:rPr>
              <w:t>备注</w:t>
            </w:r>
          </w:p>
        </w:tc>
      </w:tr>
      <w:tr w:rsidR="00AC4106" w14:paraId="314947F3" w14:textId="77777777" w:rsidTr="00AC4106">
        <w:trPr>
          <w:trHeight w:val="1742"/>
          <w:jc w:val="center"/>
        </w:trPr>
        <w:tc>
          <w:tcPr>
            <w:tcW w:w="460" w:type="pct"/>
            <w:tcBorders>
              <w:top w:val="single" w:sz="4" w:space="0" w:color="auto"/>
              <w:left w:val="single" w:sz="4" w:space="0" w:color="auto"/>
              <w:bottom w:val="single" w:sz="4" w:space="0" w:color="auto"/>
              <w:right w:val="single" w:sz="4" w:space="0" w:color="auto"/>
            </w:tcBorders>
            <w:vAlign w:val="center"/>
          </w:tcPr>
          <w:p w14:paraId="6B20C176" w14:textId="77777777" w:rsidR="00AC4106" w:rsidRDefault="00AC4106">
            <w:pPr>
              <w:ind w:firstLine="636"/>
              <w:jc w:val="center"/>
            </w:pPr>
          </w:p>
        </w:tc>
        <w:tc>
          <w:tcPr>
            <w:tcW w:w="668" w:type="pct"/>
            <w:tcBorders>
              <w:top w:val="nil"/>
              <w:left w:val="single" w:sz="4" w:space="0" w:color="auto"/>
              <w:bottom w:val="single" w:sz="4" w:space="0" w:color="auto"/>
              <w:right w:val="single" w:sz="4" w:space="0" w:color="auto"/>
            </w:tcBorders>
            <w:vAlign w:val="center"/>
          </w:tcPr>
          <w:p w14:paraId="0481A4E7" w14:textId="77777777" w:rsidR="00AC4106" w:rsidRDefault="00AC4106">
            <w:pPr>
              <w:ind w:firstLine="636"/>
              <w:jc w:val="center"/>
            </w:pPr>
          </w:p>
        </w:tc>
        <w:tc>
          <w:tcPr>
            <w:tcW w:w="668" w:type="pct"/>
            <w:tcBorders>
              <w:top w:val="nil"/>
              <w:left w:val="single" w:sz="4" w:space="0" w:color="auto"/>
              <w:bottom w:val="single" w:sz="4" w:space="0" w:color="auto"/>
              <w:right w:val="single" w:sz="4" w:space="0" w:color="auto"/>
            </w:tcBorders>
            <w:noWrap/>
            <w:vAlign w:val="center"/>
          </w:tcPr>
          <w:p w14:paraId="62AAC540" w14:textId="13FDA3CD" w:rsidR="00AC4106" w:rsidRDefault="00AC4106">
            <w:pPr>
              <w:ind w:firstLine="636"/>
              <w:jc w:val="center"/>
            </w:pPr>
          </w:p>
        </w:tc>
        <w:tc>
          <w:tcPr>
            <w:tcW w:w="632" w:type="pct"/>
            <w:tcBorders>
              <w:top w:val="nil"/>
              <w:left w:val="nil"/>
              <w:bottom w:val="single" w:sz="4" w:space="0" w:color="auto"/>
              <w:right w:val="single" w:sz="4" w:space="0" w:color="auto"/>
            </w:tcBorders>
            <w:noWrap/>
            <w:vAlign w:val="center"/>
          </w:tcPr>
          <w:p w14:paraId="4C5E0BFB" w14:textId="77777777" w:rsidR="00AC4106" w:rsidRDefault="00AC4106">
            <w:pPr>
              <w:ind w:firstLine="636"/>
              <w:jc w:val="center"/>
            </w:pPr>
          </w:p>
        </w:tc>
        <w:tc>
          <w:tcPr>
            <w:tcW w:w="704" w:type="pct"/>
            <w:tcBorders>
              <w:top w:val="nil"/>
              <w:left w:val="nil"/>
              <w:bottom w:val="single" w:sz="4" w:space="0" w:color="auto"/>
              <w:right w:val="single" w:sz="4" w:space="0" w:color="auto"/>
            </w:tcBorders>
            <w:noWrap/>
            <w:vAlign w:val="center"/>
          </w:tcPr>
          <w:p w14:paraId="4EFE6CF5" w14:textId="77777777" w:rsidR="00AC4106" w:rsidRDefault="00AC4106">
            <w:pPr>
              <w:ind w:firstLine="636"/>
              <w:jc w:val="center"/>
            </w:pPr>
          </w:p>
        </w:tc>
        <w:tc>
          <w:tcPr>
            <w:tcW w:w="668" w:type="pct"/>
            <w:tcBorders>
              <w:top w:val="nil"/>
              <w:left w:val="nil"/>
              <w:bottom w:val="single" w:sz="4" w:space="0" w:color="auto"/>
              <w:right w:val="single" w:sz="4" w:space="0" w:color="auto"/>
            </w:tcBorders>
            <w:noWrap/>
            <w:vAlign w:val="center"/>
          </w:tcPr>
          <w:p w14:paraId="11A6C581" w14:textId="77777777" w:rsidR="00AC4106" w:rsidRDefault="00AC4106">
            <w:pPr>
              <w:ind w:firstLine="636"/>
              <w:jc w:val="center"/>
            </w:pPr>
          </w:p>
        </w:tc>
        <w:tc>
          <w:tcPr>
            <w:tcW w:w="719" w:type="pct"/>
            <w:tcBorders>
              <w:top w:val="nil"/>
              <w:left w:val="nil"/>
              <w:bottom w:val="single" w:sz="4" w:space="0" w:color="auto"/>
              <w:right w:val="single" w:sz="4" w:space="0" w:color="auto"/>
            </w:tcBorders>
            <w:noWrap/>
            <w:vAlign w:val="center"/>
          </w:tcPr>
          <w:p w14:paraId="45F398D1" w14:textId="77777777" w:rsidR="00AC4106" w:rsidRDefault="00AC4106">
            <w:pPr>
              <w:ind w:firstLine="636"/>
              <w:jc w:val="center"/>
            </w:pPr>
          </w:p>
        </w:tc>
        <w:tc>
          <w:tcPr>
            <w:tcW w:w="480" w:type="pct"/>
            <w:tcBorders>
              <w:top w:val="single" w:sz="4" w:space="0" w:color="auto"/>
              <w:left w:val="single" w:sz="4" w:space="0" w:color="auto"/>
              <w:bottom w:val="single" w:sz="4" w:space="0" w:color="auto"/>
              <w:right w:val="single" w:sz="4" w:space="0" w:color="auto"/>
            </w:tcBorders>
            <w:noWrap/>
            <w:vAlign w:val="center"/>
          </w:tcPr>
          <w:p w14:paraId="2D3A512F" w14:textId="77777777" w:rsidR="00AC4106" w:rsidRDefault="00AC4106">
            <w:pPr>
              <w:ind w:firstLine="636"/>
              <w:jc w:val="center"/>
            </w:pPr>
          </w:p>
        </w:tc>
      </w:tr>
    </w:tbl>
    <w:p w14:paraId="635A00E1" w14:textId="77777777" w:rsidR="008B6B77" w:rsidRDefault="008B6B77">
      <w:pPr>
        <w:ind w:firstLine="636"/>
      </w:pPr>
    </w:p>
    <w:sectPr w:rsidR="008B6B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6795" w14:textId="77777777" w:rsidR="00D84E56" w:rsidRDefault="00D84E56" w:rsidP="00D84E56">
      <w:r>
        <w:separator/>
      </w:r>
    </w:p>
  </w:endnote>
  <w:endnote w:type="continuationSeparator" w:id="0">
    <w:p w14:paraId="51CEE8FA" w14:textId="77777777" w:rsidR="00D84E56" w:rsidRDefault="00D84E56" w:rsidP="00D8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CCA50" w14:textId="77777777" w:rsidR="00D84E56" w:rsidRDefault="00D84E56" w:rsidP="00D84E56">
      <w:r>
        <w:separator/>
      </w:r>
    </w:p>
  </w:footnote>
  <w:footnote w:type="continuationSeparator" w:id="0">
    <w:p w14:paraId="17D05014" w14:textId="77777777" w:rsidR="00D84E56" w:rsidRDefault="00D84E56" w:rsidP="00D8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BBE39C6"/>
    <w:multiLevelType w:val="singleLevel"/>
    <w:tmpl w:val="FBBE39C6"/>
    <w:lvl w:ilvl="0">
      <w:start w:val="1"/>
      <w:numFmt w:val="decimal"/>
      <w:lvlText w:val="%1."/>
      <w:lvlJc w:val="left"/>
      <w:pPr>
        <w:tabs>
          <w:tab w:val="left" w:pos="312"/>
        </w:tabs>
      </w:pPr>
    </w:lvl>
  </w:abstractNum>
  <w:abstractNum w:abstractNumId="1"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pStyle w:val="3"/>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3C7D"/>
    <w:rsid w:val="000240CC"/>
    <w:rsid w:val="00026558"/>
    <w:rsid w:val="000322CE"/>
    <w:rsid w:val="00033840"/>
    <w:rsid w:val="00033B6C"/>
    <w:rsid w:val="000360B4"/>
    <w:rsid w:val="000473FF"/>
    <w:rsid w:val="00056AE9"/>
    <w:rsid w:val="0006437A"/>
    <w:rsid w:val="00066153"/>
    <w:rsid w:val="000705EA"/>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4C1"/>
    <w:rsid w:val="001767E0"/>
    <w:rsid w:val="00191258"/>
    <w:rsid w:val="0019557E"/>
    <w:rsid w:val="001A1A29"/>
    <w:rsid w:val="001A326C"/>
    <w:rsid w:val="001A46E7"/>
    <w:rsid w:val="001B0D68"/>
    <w:rsid w:val="001B26EB"/>
    <w:rsid w:val="001B353C"/>
    <w:rsid w:val="001B49A0"/>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568E7"/>
    <w:rsid w:val="00261202"/>
    <w:rsid w:val="002624EB"/>
    <w:rsid w:val="00264232"/>
    <w:rsid w:val="0026457E"/>
    <w:rsid w:val="00266D72"/>
    <w:rsid w:val="00270DB4"/>
    <w:rsid w:val="002750CB"/>
    <w:rsid w:val="00280074"/>
    <w:rsid w:val="0028028A"/>
    <w:rsid w:val="002804B9"/>
    <w:rsid w:val="002810FF"/>
    <w:rsid w:val="00281FEA"/>
    <w:rsid w:val="00287EB2"/>
    <w:rsid w:val="0029361F"/>
    <w:rsid w:val="002A0AD1"/>
    <w:rsid w:val="002A1F51"/>
    <w:rsid w:val="002A5415"/>
    <w:rsid w:val="002B0647"/>
    <w:rsid w:val="002B4DE0"/>
    <w:rsid w:val="002B7477"/>
    <w:rsid w:val="002C7282"/>
    <w:rsid w:val="002D07B2"/>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41899"/>
    <w:rsid w:val="00344013"/>
    <w:rsid w:val="00344BEC"/>
    <w:rsid w:val="00356CC8"/>
    <w:rsid w:val="00357E0F"/>
    <w:rsid w:val="00360850"/>
    <w:rsid w:val="00361600"/>
    <w:rsid w:val="003622D9"/>
    <w:rsid w:val="003627B4"/>
    <w:rsid w:val="00364B7F"/>
    <w:rsid w:val="00372CA4"/>
    <w:rsid w:val="00380DC2"/>
    <w:rsid w:val="0038113A"/>
    <w:rsid w:val="00384AF7"/>
    <w:rsid w:val="003866A1"/>
    <w:rsid w:val="00392396"/>
    <w:rsid w:val="00392FE1"/>
    <w:rsid w:val="00393528"/>
    <w:rsid w:val="003A5A31"/>
    <w:rsid w:val="003A66A2"/>
    <w:rsid w:val="003B0190"/>
    <w:rsid w:val="003B2F46"/>
    <w:rsid w:val="003B39A0"/>
    <w:rsid w:val="003B4F96"/>
    <w:rsid w:val="003B697D"/>
    <w:rsid w:val="003C1A60"/>
    <w:rsid w:val="003C3D9A"/>
    <w:rsid w:val="003D1AF8"/>
    <w:rsid w:val="003D2EB3"/>
    <w:rsid w:val="003D3AFC"/>
    <w:rsid w:val="003D471C"/>
    <w:rsid w:val="003D47A6"/>
    <w:rsid w:val="003D5651"/>
    <w:rsid w:val="003D6C67"/>
    <w:rsid w:val="003E601B"/>
    <w:rsid w:val="003E72C0"/>
    <w:rsid w:val="003F0961"/>
    <w:rsid w:val="004005A5"/>
    <w:rsid w:val="00403D81"/>
    <w:rsid w:val="00410BE8"/>
    <w:rsid w:val="00411559"/>
    <w:rsid w:val="004130D1"/>
    <w:rsid w:val="004150C2"/>
    <w:rsid w:val="0041605F"/>
    <w:rsid w:val="00416DAE"/>
    <w:rsid w:val="00423161"/>
    <w:rsid w:val="004338CF"/>
    <w:rsid w:val="00434AE3"/>
    <w:rsid w:val="00434D85"/>
    <w:rsid w:val="00437035"/>
    <w:rsid w:val="0044078D"/>
    <w:rsid w:val="00440E3F"/>
    <w:rsid w:val="00445A6D"/>
    <w:rsid w:val="00450B7A"/>
    <w:rsid w:val="00450C4E"/>
    <w:rsid w:val="00451046"/>
    <w:rsid w:val="00451850"/>
    <w:rsid w:val="00452407"/>
    <w:rsid w:val="0045466E"/>
    <w:rsid w:val="00455BE8"/>
    <w:rsid w:val="0045774A"/>
    <w:rsid w:val="00460A02"/>
    <w:rsid w:val="00460CBA"/>
    <w:rsid w:val="00463053"/>
    <w:rsid w:val="004701A9"/>
    <w:rsid w:val="00471884"/>
    <w:rsid w:val="004759DE"/>
    <w:rsid w:val="0047624D"/>
    <w:rsid w:val="00480602"/>
    <w:rsid w:val="00481B2C"/>
    <w:rsid w:val="00491004"/>
    <w:rsid w:val="004936A8"/>
    <w:rsid w:val="00497FFB"/>
    <w:rsid w:val="004A2DC7"/>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5F72BF"/>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2639"/>
    <w:rsid w:val="00673D08"/>
    <w:rsid w:val="006825B8"/>
    <w:rsid w:val="00683915"/>
    <w:rsid w:val="006844C3"/>
    <w:rsid w:val="00685A03"/>
    <w:rsid w:val="006971BA"/>
    <w:rsid w:val="006A3898"/>
    <w:rsid w:val="006A4B40"/>
    <w:rsid w:val="006A5C54"/>
    <w:rsid w:val="006A641A"/>
    <w:rsid w:val="006B08B7"/>
    <w:rsid w:val="006B170C"/>
    <w:rsid w:val="006B21D3"/>
    <w:rsid w:val="006B44BA"/>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0AB"/>
    <w:rsid w:val="007033AF"/>
    <w:rsid w:val="00703AE7"/>
    <w:rsid w:val="00707906"/>
    <w:rsid w:val="00715C2F"/>
    <w:rsid w:val="007221A8"/>
    <w:rsid w:val="0072737B"/>
    <w:rsid w:val="0073120D"/>
    <w:rsid w:val="00732086"/>
    <w:rsid w:val="00732281"/>
    <w:rsid w:val="00732C7E"/>
    <w:rsid w:val="00735CCB"/>
    <w:rsid w:val="007501ED"/>
    <w:rsid w:val="00755B9D"/>
    <w:rsid w:val="00757DD9"/>
    <w:rsid w:val="00761541"/>
    <w:rsid w:val="00762B09"/>
    <w:rsid w:val="00763788"/>
    <w:rsid w:val="0076770B"/>
    <w:rsid w:val="00770AC4"/>
    <w:rsid w:val="0077494C"/>
    <w:rsid w:val="00775644"/>
    <w:rsid w:val="007816AA"/>
    <w:rsid w:val="00783B04"/>
    <w:rsid w:val="00784B97"/>
    <w:rsid w:val="00784D02"/>
    <w:rsid w:val="007872D5"/>
    <w:rsid w:val="00791A97"/>
    <w:rsid w:val="0079320B"/>
    <w:rsid w:val="007A3CB5"/>
    <w:rsid w:val="007A4D95"/>
    <w:rsid w:val="007A52BA"/>
    <w:rsid w:val="007C276E"/>
    <w:rsid w:val="007D203D"/>
    <w:rsid w:val="007D4920"/>
    <w:rsid w:val="007E1C50"/>
    <w:rsid w:val="007E2097"/>
    <w:rsid w:val="007F5E83"/>
    <w:rsid w:val="007F7D4C"/>
    <w:rsid w:val="008025A3"/>
    <w:rsid w:val="00803430"/>
    <w:rsid w:val="008057BD"/>
    <w:rsid w:val="00811464"/>
    <w:rsid w:val="00812B78"/>
    <w:rsid w:val="008178B7"/>
    <w:rsid w:val="008336C0"/>
    <w:rsid w:val="0085611F"/>
    <w:rsid w:val="00860901"/>
    <w:rsid w:val="00861F40"/>
    <w:rsid w:val="008636F2"/>
    <w:rsid w:val="00864679"/>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20DD"/>
    <w:rsid w:val="008B54D3"/>
    <w:rsid w:val="008B693D"/>
    <w:rsid w:val="008B6B77"/>
    <w:rsid w:val="008C01ED"/>
    <w:rsid w:val="008E7F78"/>
    <w:rsid w:val="008F246A"/>
    <w:rsid w:val="008F2962"/>
    <w:rsid w:val="0091072F"/>
    <w:rsid w:val="0091414E"/>
    <w:rsid w:val="00914C66"/>
    <w:rsid w:val="009170BC"/>
    <w:rsid w:val="00920871"/>
    <w:rsid w:val="00922538"/>
    <w:rsid w:val="00922A10"/>
    <w:rsid w:val="00922D95"/>
    <w:rsid w:val="00925C80"/>
    <w:rsid w:val="0092660E"/>
    <w:rsid w:val="00927AA4"/>
    <w:rsid w:val="009311B2"/>
    <w:rsid w:val="00931B89"/>
    <w:rsid w:val="009342DB"/>
    <w:rsid w:val="00937EEC"/>
    <w:rsid w:val="00941CC7"/>
    <w:rsid w:val="009441E1"/>
    <w:rsid w:val="00944C79"/>
    <w:rsid w:val="00944EBC"/>
    <w:rsid w:val="0095031B"/>
    <w:rsid w:val="00950AB2"/>
    <w:rsid w:val="00950F6C"/>
    <w:rsid w:val="009529D0"/>
    <w:rsid w:val="009557BD"/>
    <w:rsid w:val="00955B19"/>
    <w:rsid w:val="00964603"/>
    <w:rsid w:val="00967171"/>
    <w:rsid w:val="00967625"/>
    <w:rsid w:val="00967B33"/>
    <w:rsid w:val="00971D1E"/>
    <w:rsid w:val="00972181"/>
    <w:rsid w:val="00973EC5"/>
    <w:rsid w:val="00981D62"/>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1465"/>
    <w:rsid w:val="00A226C7"/>
    <w:rsid w:val="00A23583"/>
    <w:rsid w:val="00A30A71"/>
    <w:rsid w:val="00A31422"/>
    <w:rsid w:val="00A331A1"/>
    <w:rsid w:val="00A35080"/>
    <w:rsid w:val="00A376C7"/>
    <w:rsid w:val="00A3776D"/>
    <w:rsid w:val="00A415A5"/>
    <w:rsid w:val="00A42770"/>
    <w:rsid w:val="00A4448D"/>
    <w:rsid w:val="00A46680"/>
    <w:rsid w:val="00A4723B"/>
    <w:rsid w:val="00A509DB"/>
    <w:rsid w:val="00A5328D"/>
    <w:rsid w:val="00A53F32"/>
    <w:rsid w:val="00A550F7"/>
    <w:rsid w:val="00A6535C"/>
    <w:rsid w:val="00A6575E"/>
    <w:rsid w:val="00A665C3"/>
    <w:rsid w:val="00A70A27"/>
    <w:rsid w:val="00A821CC"/>
    <w:rsid w:val="00A834E3"/>
    <w:rsid w:val="00A850B4"/>
    <w:rsid w:val="00A873C3"/>
    <w:rsid w:val="00A927F7"/>
    <w:rsid w:val="00A93738"/>
    <w:rsid w:val="00A96D71"/>
    <w:rsid w:val="00AB1094"/>
    <w:rsid w:val="00AB5090"/>
    <w:rsid w:val="00AC2E1F"/>
    <w:rsid w:val="00AC4106"/>
    <w:rsid w:val="00AC6D1B"/>
    <w:rsid w:val="00AC72CA"/>
    <w:rsid w:val="00AC78DF"/>
    <w:rsid w:val="00AD4531"/>
    <w:rsid w:val="00AE2124"/>
    <w:rsid w:val="00AE6D46"/>
    <w:rsid w:val="00AE73FD"/>
    <w:rsid w:val="00AF1B57"/>
    <w:rsid w:val="00B011B1"/>
    <w:rsid w:val="00B039D2"/>
    <w:rsid w:val="00B04470"/>
    <w:rsid w:val="00B10613"/>
    <w:rsid w:val="00B121FD"/>
    <w:rsid w:val="00B1378C"/>
    <w:rsid w:val="00B13DC9"/>
    <w:rsid w:val="00B15466"/>
    <w:rsid w:val="00B15CEC"/>
    <w:rsid w:val="00B16208"/>
    <w:rsid w:val="00B16DE0"/>
    <w:rsid w:val="00B21AC7"/>
    <w:rsid w:val="00B23138"/>
    <w:rsid w:val="00B26E63"/>
    <w:rsid w:val="00B27B1B"/>
    <w:rsid w:val="00B33AA2"/>
    <w:rsid w:val="00B3459E"/>
    <w:rsid w:val="00B35CE0"/>
    <w:rsid w:val="00B3736E"/>
    <w:rsid w:val="00B40387"/>
    <w:rsid w:val="00B45073"/>
    <w:rsid w:val="00B46B9E"/>
    <w:rsid w:val="00B47917"/>
    <w:rsid w:val="00B479C9"/>
    <w:rsid w:val="00B55BAD"/>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B4180"/>
    <w:rsid w:val="00BC1BAC"/>
    <w:rsid w:val="00BC2FB3"/>
    <w:rsid w:val="00BC53FD"/>
    <w:rsid w:val="00BC5BE3"/>
    <w:rsid w:val="00BD0374"/>
    <w:rsid w:val="00BD18D3"/>
    <w:rsid w:val="00BD2862"/>
    <w:rsid w:val="00BD5E28"/>
    <w:rsid w:val="00BD6888"/>
    <w:rsid w:val="00BD6EAE"/>
    <w:rsid w:val="00BE038E"/>
    <w:rsid w:val="00BE28EF"/>
    <w:rsid w:val="00BE4EAA"/>
    <w:rsid w:val="00BF4B4C"/>
    <w:rsid w:val="00BF4CF7"/>
    <w:rsid w:val="00C00BA8"/>
    <w:rsid w:val="00C03AE5"/>
    <w:rsid w:val="00C04142"/>
    <w:rsid w:val="00C071A0"/>
    <w:rsid w:val="00C07A05"/>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A3557"/>
    <w:rsid w:val="00CA58F5"/>
    <w:rsid w:val="00CA6C9A"/>
    <w:rsid w:val="00CB530F"/>
    <w:rsid w:val="00CC2BE8"/>
    <w:rsid w:val="00CC7F7F"/>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40BB"/>
    <w:rsid w:val="00D55C1D"/>
    <w:rsid w:val="00D632E5"/>
    <w:rsid w:val="00D65210"/>
    <w:rsid w:val="00D65635"/>
    <w:rsid w:val="00D65A5E"/>
    <w:rsid w:val="00D66CE5"/>
    <w:rsid w:val="00D73341"/>
    <w:rsid w:val="00D76933"/>
    <w:rsid w:val="00D821CA"/>
    <w:rsid w:val="00D84E56"/>
    <w:rsid w:val="00D92128"/>
    <w:rsid w:val="00D926DB"/>
    <w:rsid w:val="00DA0659"/>
    <w:rsid w:val="00DA2EC2"/>
    <w:rsid w:val="00DC2735"/>
    <w:rsid w:val="00DC48E8"/>
    <w:rsid w:val="00DC7091"/>
    <w:rsid w:val="00DD0C7F"/>
    <w:rsid w:val="00DD380A"/>
    <w:rsid w:val="00DE2B0C"/>
    <w:rsid w:val="00DE3355"/>
    <w:rsid w:val="00DE69C9"/>
    <w:rsid w:val="00DF28F4"/>
    <w:rsid w:val="00E0169F"/>
    <w:rsid w:val="00E07038"/>
    <w:rsid w:val="00E134C6"/>
    <w:rsid w:val="00E14438"/>
    <w:rsid w:val="00E14D17"/>
    <w:rsid w:val="00E22A09"/>
    <w:rsid w:val="00E23A64"/>
    <w:rsid w:val="00E24902"/>
    <w:rsid w:val="00E31109"/>
    <w:rsid w:val="00E40209"/>
    <w:rsid w:val="00E423BD"/>
    <w:rsid w:val="00E50AB7"/>
    <w:rsid w:val="00E51A7C"/>
    <w:rsid w:val="00E53122"/>
    <w:rsid w:val="00E54A3F"/>
    <w:rsid w:val="00E621B5"/>
    <w:rsid w:val="00E62C5A"/>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88"/>
    <w:rsid w:val="00E957BA"/>
    <w:rsid w:val="00E97D85"/>
    <w:rsid w:val="00EA1BB5"/>
    <w:rsid w:val="00EA2C6F"/>
    <w:rsid w:val="00EA4587"/>
    <w:rsid w:val="00EA4F19"/>
    <w:rsid w:val="00EB0698"/>
    <w:rsid w:val="00EB3C79"/>
    <w:rsid w:val="00EB69E2"/>
    <w:rsid w:val="00EC20A6"/>
    <w:rsid w:val="00EC511C"/>
    <w:rsid w:val="00EC5308"/>
    <w:rsid w:val="00ED3079"/>
    <w:rsid w:val="00ED38CF"/>
    <w:rsid w:val="00ED4DF4"/>
    <w:rsid w:val="00ED6862"/>
    <w:rsid w:val="00EE162C"/>
    <w:rsid w:val="00EE2FA5"/>
    <w:rsid w:val="00EE7596"/>
    <w:rsid w:val="00EF34A6"/>
    <w:rsid w:val="00F02809"/>
    <w:rsid w:val="00F0286F"/>
    <w:rsid w:val="00F116A1"/>
    <w:rsid w:val="00F156E1"/>
    <w:rsid w:val="00F34937"/>
    <w:rsid w:val="00F36DC1"/>
    <w:rsid w:val="00F41C1F"/>
    <w:rsid w:val="00F4304F"/>
    <w:rsid w:val="00F56675"/>
    <w:rsid w:val="00F57BFD"/>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6559"/>
    <w:rsid w:val="00FD40C5"/>
    <w:rsid w:val="00FD77A6"/>
    <w:rsid w:val="00FE13E7"/>
    <w:rsid w:val="00FE1DE4"/>
    <w:rsid w:val="00FE31E0"/>
    <w:rsid w:val="00FE3AA4"/>
    <w:rsid w:val="00FE74EE"/>
    <w:rsid w:val="00FF2485"/>
    <w:rsid w:val="00FF5C27"/>
    <w:rsid w:val="00FF617D"/>
    <w:rsid w:val="017240DE"/>
    <w:rsid w:val="01EC3E90"/>
    <w:rsid w:val="03767EB5"/>
    <w:rsid w:val="03FC7E6A"/>
    <w:rsid w:val="04A020FC"/>
    <w:rsid w:val="052971A9"/>
    <w:rsid w:val="06147E59"/>
    <w:rsid w:val="068028AC"/>
    <w:rsid w:val="068723D9"/>
    <w:rsid w:val="06C90C44"/>
    <w:rsid w:val="088F37C7"/>
    <w:rsid w:val="09532A47"/>
    <w:rsid w:val="09FE29B2"/>
    <w:rsid w:val="0A954B61"/>
    <w:rsid w:val="0AE17F1C"/>
    <w:rsid w:val="0B097861"/>
    <w:rsid w:val="0B837B82"/>
    <w:rsid w:val="0D031398"/>
    <w:rsid w:val="0F207850"/>
    <w:rsid w:val="0F2B2DA2"/>
    <w:rsid w:val="10175490"/>
    <w:rsid w:val="104E4A31"/>
    <w:rsid w:val="11215FC0"/>
    <w:rsid w:val="11845B85"/>
    <w:rsid w:val="11A2456B"/>
    <w:rsid w:val="11CE5C69"/>
    <w:rsid w:val="120314AE"/>
    <w:rsid w:val="12C56763"/>
    <w:rsid w:val="12FB0B6C"/>
    <w:rsid w:val="13421B62"/>
    <w:rsid w:val="138C54D3"/>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3203542"/>
    <w:rsid w:val="23584E4C"/>
    <w:rsid w:val="251D626C"/>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4F70591"/>
    <w:rsid w:val="365B2DB7"/>
    <w:rsid w:val="373F0797"/>
    <w:rsid w:val="37FA383B"/>
    <w:rsid w:val="386F2B4A"/>
    <w:rsid w:val="397B72CC"/>
    <w:rsid w:val="39D0586A"/>
    <w:rsid w:val="3A7013CB"/>
    <w:rsid w:val="3AD46F7A"/>
    <w:rsid w:val="3BB56AC5"/>
    <w:rsid w:val="3C911085"/>
    <w:rsid w:val="3D141F11"/>
    <w:rsid w:val="3E10092B"/>
    <w:rsid w:val="405E3BCF"/>
    <w:rsid w:val="40ED4F53"/>
    <w:rsid w:val="41BC37E3"/>
    <w:rsid w:val="41D63C39"/>
    <w:rsid w:val="43E53CC0"/>
    <w:rsid w:val="467A1037"/>
    <w:rsid w:val="46D06EA9"/>
    <w:rsid w:val="46D83FB0"/>
    <w:rsid w:val="46E32F52"/>
    <w:rsid w:val="47811F51"/>
    <w:rsid w:val="47B33838"/>
    <w:rsid w:val="480F57AF"/>
    <w:rsid w:val="482374AD"/>
    <w:rsid w:val="48B16866"/>
    <w:rsid w:val="499046CE"/>
    <w:rsid w:val="4B1650A7"/>
    <w:rsid w:val="4B1845C5"/>
    <w:rsid w:val="4BC60D35"/>
    <w:rsid w:val="4C0A0767"/>
    <w:rsid w:val="4C4D68A6"/>
    <w:rsid w:val="4D5C3245"/>
    <w:rsid w:val="4E105DDD"/>
    <w:rsid w:val="4E577EB0"/>
    <w:rsid w:val="4E943728"/>
    <w:rsid w:val="4F326E51"/>
    <w:rsid w:val="4F455E5D"/>
    <w:rsid w:val="4F7800DE"/>
    <w:rsid w:val="4FE64355"/>
    <w:rsid w:val="4FE92D8A"/>
    <w:rsid w:val="508605D9"/>
    <w:rsid w:val="51BD002A"/>
    <w:rsid w:val="52426781"/>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01D68"/>
    <w:rsid w:val="622C5484"/>
    <w:rsid w:val="62984E8D"/>
    <w:rsid w:val="62DB2CB2"/>
    <w:rsid w:val="64794F88"/>
    <w:rsid w:val="651B73C9"/>
    <w:rsid w:val="65952409"/>
    <w:rsid w:val="65D63850"/>
    <w:rsid w:val="669339FA"/>
    <w:rsid w:val="66BC3F84"/>
    <w:rsid w:val="683E58F7"/>
    <w:rsid w:val="68790780"/>
    <w:rsid w:val="69A821AF"/>
    <w:rsid w:val="6A676E5E"/>
    <w:rsid w:val="6BED72D9"/>
    <w:rsid w:val="6C1B3E73"/>
    <w:rsid w:val="6CE31E4C"/>
    <w:rsid w:val="6CF546C4"/>
    <w:rsid w:val="6F502086"/>
    <w:rsid w:val="6F6A75EB"/>
    <w:rsid w:val="6F6B38C0"/>
    <w:rsid w:val="6F6F075E"/>
    <w:rsid w:val="6F8F2BAE"/>
    <w:rsid w:val="710475CC"/>
    <w:rsid w:val="723D4B43"/>
    <w:rsid w:val="72792E28"/>
    <w:rsid w:val="72A746B3"/>
    <w:rsid w:val="72E4155E"/>
    <w:rsid w:val="72F53670"/>
    <w:rsid w:val="735441C8"/>
    <w:rsid w:val="75492FB1"/>
    <w:rsid w:val="7760396D"/>
    <w:rsid w:val="789F2118"/>
    <w:rsid w:val="7B0C16FE"/>
    <w:rsid w:val="7C136915"/>
    <w:rsid w:val="7CB225D2"/>
    <w:rsid w:val="7D697400"/>
    <w:rsid w:val="7DAA5057"/>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FD295"/>
  <w15:docId w15:val="{39B53788-940F-4971-B11D-1909D1C0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uiPriority w:val="99"/>
    <w:qFormat/>
    <w:pPr>
      <w:keepNext/>
      <w:keepLines/>
      <w:tabs>
        <w:tab w:val="clear" w:pos="1245"/>
      </w:tabs>
      <w:adjustRightInd w:val="0"/>
      <w:spacing w:line="460" w:lineRule="exact"/>
      <w:textAlignment w:val="baseline"/>
      <w:outlineLvl w:val="0"/>
    </w:pPr>
    <w:rPr>
      <w:rFonts w:ascii="Times New Roman" w:eastAsia="宋体" w:hAnsi="Times New Roman" w:cs="Times New Roman"/>
      <w:b/>
      <w:spacing w:val="0"/>
      <w:kern w:val="44"/>
      <w:sz w:val="24"/>
      <w:szCs w:val="24"/>
    </w:rPr>
  </w:style>
  <w:style w:type="paragraph" w:styleId="2">
    <w:name w:val="heading 2"/>
    <w:basedOn w:val="a0"/>
    <w:next w:val="a0"/>
    <w:link w:val="20"/>
    <w:uiPriority w:val="99"/>
    <w:qFormat/>
    <w:pPr>
      <w:widowControl/>
      <w:tabs>
        <w:tab w:val="clear" w:pos="1245"/>
      </w:tabs>
      <w:adjustRightInd w:val="0"/>
      <w:spacing w:line="360" w:lineRule="auto"/>
      <w:ind w:firstLine="1"/>
      <w:jc w:val="both"/>
      <w:textAlignment w:val="baseline"/>
      <w:outlineLvl w:val="1"/>
    </w:pPr>
    <w:rPr>
      <w:rFonts w:ascii="Times New Roman" w:eastAsia="宋体" w:hAnsi="Times New Roman" w:cs="Times New Roman"/>
      <w:spacing w:val="0"/>
      <w:kern w:val="0"/>
      <w:sz w:val="24"/>
      <w:szCs w:val="24"/>
    </w:rPr>
  </w:style>
  <w:style w:type="paragraph" w:styleId="3">
    <w:name w:val="heading 3"/>
    <w:basedOn w:val="a0"/>
    <w:next w:val="a0"/>
    <w:link w:val="30"/>
    <w:qFormat/>
    <w:pPr>
      <w:numPr>
        <w:ilvl w:val="2"/>
        <w:numId w:val="1"/>
      </w:numPr>
      <w:tabs>
        <w:tab w:val="clear" w:pos="1245"/>
        <w:tab w:val="left" w:pos="840"/>
      </w:tabs>
      <w:adjustRightInd w:val="0"/>
      <w:spacing w:line="460" w:lineRule="exact"/>
      <w:textAlignment w:val="baseline"/>
      <w:outlineLvl w:val="2"/>
    </w:pPr>
    <w:rPr>
      <w:rFonts w:ascii="Times New Roman" w:eastAsia="宋体" w:hAnsi="Times New Roman" w:cs="Times New Roman"/>
      <w:spacing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pPr>
      <w:tabs>
        <w:tab w:val="center" w:pos="4153"/>
        <w:tab w:val="right" w:pos="8306"/>
      </w:tabs>
      <w:snapToGrid w:val="0"/>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qFormat/>
    <w:pPr>
      <w:tabs>
        <w:tab w:val="clear" w:pos="1245"/>
      </w:tabs>
      <w:spacing w:beforeAutospacing="1" w:afterAutospacing="1"/>
    </w:pPr>
    <w:rPr>
      <w:rFonts w:ascii="Calibri" w:eastAsia="宋体" w:hAnsi="Calibri" w:cs="Times New Roman"/>
      <w:spacing w:val="0"/>
      <w:kern w:val="0"/>
      <w:sz w:val="24"/>
      <w:szCs w:val="24"/>
    </w:rPr>
  </w:style>
  <w:style w:type="table" w:styleId="ab">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autoRedefine/>
    <w:uiPriority w:val="99"/>
    <w:unhideWhenUsed/>
    <w:qFormat/>
    <w:rPr>
      <w:color w:val="0563C1" w:themeColor="hyperlink"/>
      <w:u w:val="single"/>
    </w:rPr>
  </w:style>
  <w:style w:type="paragraph" w:styleId="a">
    <w:name w:val="List Paragraph"/>
    <w:basedOn w:val="a0"/>
    <w:autoRedefine/>
    <w:uiPriority w:val="34"/>
    <w:qFormat/>
    <w:pPr>
      <w:numPr>
        <w:numId w:val="1"/>
      </w:numPr>
    </w:p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100">
    <w:name w:val="10"/>
    <w:basedOn w:val="a1"/>
    <w:qFormat/>
    <w:rPr>
      <w:rFonts w:ascii="Times New Roman" w:hAnsi="Times New Roman" w:cs="Times New Roman" w:hint="default"/>
    </w:rPr>
  </w:style>
  <w:style w:type="paragraph" w:customStyle="1" w:styleId="CharCharChar">
    <w:name w:val="Char Char Char"/>
    <w:basedOn w:val="a0"/>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paragraph" w:customStyle="1" w:styleId="CharCharChar1">
    <w:name w:val="Char Char Char1"/>
    <w:basedOn w:val="a0"/>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character" w:customStyle="1" w:styleId="10">
    <w:name w:val="标题 1 字符"/>
    <w:basedOn w:val="a1"/>
    <w:link w:val="1"/>
    <w:uiPriority w:val="99"/>
    <w:rPr>
      <w:rFonts w:ascii="Times New Roman" w:eastAsia="宋体" w:hAnsi="Times New Roman" w:cs="Times New Roman"/>
      <w:b/>
      <w:kern w:val="44"/>
      <w:sz w:val="24"/>
      <w:szCs w:val="24"/>
    </w:rPr>
  </w:style>
  <w:style w:type="character" w:customStyle="1" w:styleId="20">
    <w:name w:val="标题 2 字符"/>
    <w:basedOn w:val="a1"/>
    <w:link w:val="2"/>
    <w:uiPriority w:val="99"/>
    <w:rPr>
      <w:rFonts w:ascii="Times New Roman" w:eastAsia="宋体" w:hAnsi="Times New Roman" w:cs="Times New Roman"/>
      <w:sz w:val="24"/>
      <w:szCs w:val="24"/>
    </w:rPr>
  </w:style>
  <w:style w:type="character" w:customStyle="1" w:styleId="30">
    <w:name w:val="标题 3 字符"/>
    <w:basedOn w:val="a1"/>
    <w:link w:val="3"/>
    <w:rPr>
      <w:rFonts w:ascii="Times New Roman" w:eastAsia="宋体" w:hAnsi="Times New Roman" w:cs="Times New Roman"/>
      <w:sz w:val="24"/>
      <w:szCs w:val="24"/>
    </w:rPr>
  </w:style>
  <w:style w:type="character" w:customStyle="1" w:styleId="2TextChar">
    <w:name w:val="2Text Char"/>
    <w:link w:val="2Text"/>
    <w:rPr>
      <w:rFonts w:ascii="Times New Roman" w:eastAsia="宋体" w:hAnsi="Times New Roman" w:cs="Times New Roman"/>
      <w:kern w:val="2"/>
      <w:sz w:val="24"/>
      <w:szCs w:val="24"/>
    </w:rPr>
  </w:style>
  <w:style w:type="paragraph" w:customStyle="1" w:styleId="2Text">
    <w:name w:val="2Text"/>
    <w:link w:val="2TextChar"/>
    <w:pPr>
      <w:widowControl w:val="0"/>
      <w:spacing w:line="360" w:lineRule="auto"/>
      <w:ind w:firstLineChars="200" w:firstLine="20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2235-2A32-4C6B-BD38-99D6CF44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1299</cp:revision>
  <cp:lastPrinted>2025-03-08T05:48:00Z</cp:lastPrinted>
  <dcterms:created xsi:type="dcterms:W3CDTF">2023-04-19T06:18:00Z</dcterms:created>
  <dcterms:modified xsi:type="dcterms:W3CDTF">2025-06-24T05:43:00Z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