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FC8E3">
      <w:pPr>
        <w:ind w:firstLine="719"/>
        <w:jc w:val="center"/>
        <w:rPr>
          <w:b/>
          <w:bCs/>
          <w:sz w:val="36"/>
          <w:szCs w:val="36"/>
        </w:rPr>
      </w:pPr>
      <w:r>
        <w:rPr>
          <w:rFonts w:hint="eastAsia"/>
          <w:b/>
          <w:bCs/>
          <w:sz w:val="36"/>
          <w:szCs w:val="36"/>
        </w:rPr>
        <w:t>滨化集团粒碱全自动FFS重载包装膜</w:t>
      </w:r>
    </w:p>
    <w:p w14:paraId="7092289E">
      <w:pPr>
        <w:ind w:firstLine="719"/>
        <w:jc w:val="center"/>
        <w:rPr>
          <w:b/>
          <w:bCs/>
          <w:sz w:val="36"/>
          <w:szCs w:val="36"/>
        </w:rPr>
      </w:pPr>
      <w:r>
        <w:rPr>
          <w:rFonts w:hint="eastAsia"/>
          <w:b/>
          <w:bCs/>
          <w:sz w:val="36"/>
          <w:szCs w:val="36"/>
        </w:rPr>
        <w:t>供应商寻源公告</w:t>
      </w:r>
    </w:p>
    <w:p w14:paraId="1059D8A0">
      <w:pPr>
        <w:ind w:firstLine="598"/>
        <w:jc w:val="center"/>
        <w:rPr>
          <w:rFonts w:ascii="宋体" w:hAnsi="宋体" w:eastAsia="宋体"/>
          <w:b/>
          <w:bCs/>
        </w:rPr>
      </w:pPr>
    </w:p>
    <w:p w14:paraId="05C488AE">
      <w:pPr>
        <w:ind w:firstLine="636" w:firstLineChars="200"/>
        <w:rPr>
          <w:sz w:val="32"/>
          <w:szCs w:val="32"/>
        </w:rPr>
      </w:pPr>
      <w:r>
        <w:rPr>
          <w:rFonts w:hint="eastAsia"/>
          <w:sz w:val="32"/>
          <w:szCs w:val="32"/>
        </w:rPr>
        <w:t>滨化集团股份有限公司计划对所需粒碱全自动</w:t>
      </w:r>
      <w:bookmarkStart w:id="0" w:name="_Hlk202280115"/>
      <w:r>
        <w:rPr>
          <w:rFonts w:hint="eastAsia"/>
          <w:sz w:val="32"/>
          <w:szCs w:val="32"/>
        </w:rPr>
        <w:t>FFS重载包装膜</w:t>
      </w:r>
      <w:bookmarkEnd w:id="0"/>
      <w:r>
        <w:rPr>
          <w:rFonts w:hint="eastAsia"/>
          <w:sz w:val="32"/>
          <w:szCs w:val="32"/>
        </w:rPr>
        <w:t>进行招标，</w:t>
      </w:r>
      <w:r>
        <w:rPr>
          <w:rFonts w:hint="eastAsia" w:cs="仿宋"/>
          <w:color w:val="333333"/>
          <w:kern w:val="0"/>
          <w:sz w:val="32"/>
          <w:szCs w:val="32"/>
        </w:rPr>
        <w:t>签订公司级框架协议</w:t>
      </w:r>
      <w:r>
        <w:rPr>
          <w:rFonts w:hint="eastAsia"/>
          <w:sz w:val="32"/>
          <w:szCs w:val="32"/>
        </w:rPr>
        <w:t>。</w:t>
      </w:r>
      <w:r>
        <w:rPr>
          <w:sz w:val="32"/>
          <w:szCs w:val="32"/>
        </w:rPr>
        <w:t>现对供应商进行公开寻源，</w:t>
      </w:r>
      <w:r>
        <w:rPr>
          <w:rFonts w:hint="eastAsia"/>
          <w:sz w:val="32"/>
          <w:szCs w:val="32"/>
        </w:rPr>
        <w:t xml:space="preserve">诚挚邀请资质全、实力强、信誉佳的单位前来报名，请有报名意向的单位在本公告规定时间内提交报名材料。相关招标信息公告如下： </w:t>
      </w:r>
    </w:p>
    <w:p w14:paraId="5FBC1C54">
      <w:pPr>
        <w:ind w:firstLine="636" w:firstLineChars="200"/>
        <w:rPr>
          <w:rFonts w:ascii="黑体" w:hAnsi="黑体" w:eastAsia="黑体"/>
          <w:sz w:val="32"/>
          <w:szCs w:val="32"/>
        </w:rPr>
      </w:pPr>
      <w:r>
        <w:rPr>
          <w:rFonts w:hint="eastAsia" w:ascii="黑体" w:hAnsi="黑体" w:eastAsia="黑体"/>
          <w:sz w:val="32"/>
          <w:szCs w:val="32"/>
        </w:rPr>
        <w:t>一、招标</w:t>
      </w:r>
      <w:r>
        <w:rPr>
          <w:rFonts w:ascii="黑体" w:hAnsi="黑体" w:eastAsia="黑体"/>
          <w:sz w:val="32"/>
          <w:szCs w:val="32"/>
        </w:rPr>
        <w:t>项目</w:t>
      </w:r>
      <w:r>
        <w:rPr>
          <w:rFonts w:hint="eastAsia" w:ascii="黑体" w:hAnsi="黑体" w:eastAsia="黑体"/>
          <w:sz w:val="32"/>
          <w:szCs w:val="32"/>
        </w:rPr>
        <w:t>基本情况</w:t>
      </w:r>
    </w:p>
    <w:p w14:paraId="4859FF3A">
      <w:pPr>
        <w:ind w:firstLine="636" w:firstLineChars="200"/>
        <w:rPr>
          <w:sz w:val="32"/>
          <w:szCs w:val="32"/>
        </w:rPr>
      </w:pPr>
      <w:r>
        <w:rPr>
          <w:rFonts w:hint="eastAsia"/>
          <w:sz w:val="32"/>
          <w:szCs w:val="32"/>
        </w:rPr>
        <w:t>项目名称：粒碱全自动FFS重载包装膜</w:t>
      </w:r>
    </w:p>
    <w:p w14:paraId="6E2DADBE">
      <w:pPr>
        <w:ind w:firstLine="636" w:firstLineChars="200"/>
        <w:rPr>
          <w:sz w:val="32"/>
          <w:szCs w:val="32"/>
        </w:rPr>
      </w:pPr>
      <w:r>
        <w:rPr>
          <w:rFonts w:hint="eastAsia"/>
          <w:sz w:val="32"/>
          <w:szCs w:val="32"/>
        </w:rPr>
        <w:t>使用单位：滨化集团股份有限公司及其关联公司</w:t>
      </w:r>
    </w:p>
    <w:p w14:paraId="7166993D">
      <w:pPr>
        <w:ind w:firstLine="636" w:firstLineChars="200"/>
        <w:rPr>
          <w:sz w:val="32"/>
          <w:szCs w:val="32"/>
        </w:rPr>
      </w:pPr>
      <w:r>
        <w:rPr>
          <w:rFonts w:hint="eastAsia"/>
          <w:sz w:val="32"/>
          <w:szCs w:val="32"/>
        </w:rPr>
        <w:t>技术要求：报名单位需具备</w:t>
      </w:r>
      <w:r>
        <w:rPr>
          <w:rFonts w:hint="eastAsia" w:cs="Arial"/>
          <w:color w:val="FF0000"/>
          <w:sz w:val="32"/>
          <w:szCs w:val="32"/>
        </w:rPr>
        <w:t>FFS重载膜进行表面覆膜的能力（片式打筒、耐氢氧化钠腐蚀）</w:t>
      </w:r>
      <w:r>
        <w:rPr>
          <w:rFonts w:hint="eastAsia" w:cs="Arial"/>
          <w:sz w:val="32"/>
          <w:szCs w:val="32"/>
        </w:rPr>
        <w:t>具体</w:t>
      </w:r>
      <w:r>
        <w:rPr>
          <w:rFonts w:hint="eastAsia"/>
          <w:sz w:val="32"/>
          <w:szCs w:val="32"/>
        </w:rPr>
        <w:t>详见附件1</w:t>
      </w:r>
    </w:p>
    <w:p w14:paraId="0CEEF04B">
      <w:pPr>
        <w:ind w:firstLine="636" w:firstLineChars="200"/>
        <w:rPr>
          <w:rFonts w:ascii="黑体" w:hAnsi="黑体" w:eastAsia="黑体"/>
          <w:sz w:val="32"/>
          <w:szCs w:val="32"/>
        </w:rPr>
      </w:pPr>
      <w:r>
        <w:rPr>
          <w:rFonts w:hint="eastAsia" w:ascii="黑体" w:hAnsi="黑体" w:eastAsia="黑体"/>
          <w:sz w:val="32"/>
          <w:szCs w:val="32"/>
        </w:rPr>
        <w:t>二、报名单位</w:t>
      </w:r>
      <w:r>
        <w:rPr>
          <w:rFonts w:ascii="黑体" w:hAnsi="黑体" w:eastAsia="黑体"/>
          <w:sz w:val="32"/>
          <w:szCs w:val="32"/>
        </w:rPr>
        <w:t>资格要求</w:t>
      </w:r>
    </w:p>
    <w:p w14:paraId="06D761EA">
      <w:pPr>
        <w:ind w:firstLine="636" w:firstLineChars="200"/>
        <w:jc w:val="both"/>
        <w:rPr>
          <w:sz w:val="32"/>
          <w:szCs w:val="32"/>
        </w:rPr>
      </w:pPr>
      <w:r>
        <w:rPr>
          <w:rFonts w:hint="eastAsia"/>
          <w:sz w:val="32"/>
          <w:szCs w:val="32"/>
        </w:rPr>
        <w:t>1.报名单位为中华人民共和国境内合法注册的独立法人，具有独立承担民事责任能力和独立订立合同的权利；</w:t>
      </w:r>
    </w:p>
    <w:p w14:paraId="0FD40D07">
      <w:pPr>
        <w:ind w:firstLine="636" w:firstLineChars="200"/>
        <w:jc w:val="both"/>
        <w:rPr>
          <w:sz w:val="32"/>
          <w:szCs w:val="32"/>
        </w:rPr>
      </w:pPr>
      <w:r>
        <w:rPr>
          <w:rFonts w:hint="eastAsia"/>
          <w:sz w:val="32"/>
          <w:szCs w:val="32"/>
        </w:rPr>
        <w:t>2.报名单位成立时间满2年；</w:t>
      </w:r>
    </w:p>
    <w:p w14:paraId="555690D1">
      <w:pPr>
        <w:ind w:firstLine="636" w:firstLineChars="200"/>
        <w:jc w:val="both"/>
        <w:rPr>
          <w:sz w:val="32"/>
          <w:szCs w:val="32"/>
        </w:rPr>
      </w:pPr>
      <w:r>
        <w:rPr>
          <w:rFonts w:hint="eastAsia"/>
          <w:sz w:val="32"/>
          <w:szCs w:val="32"/>
        </w:rPr>
        <w:t>3.报名单位注册资本10</w:t>
      </w:r>
      <w:r>
        <w:rPr>
          <w:sz w:val="32"/>
          <w:szCs w:val="32"/>
        </w:rPr>
        <w:t>00</w:t>
      </w:r>
      <w:r>
        <w:rPr>
          <w:rFonts w:hint="eastAsia"/>
          <w:sz w:val="32"/>
          <w:szCs w:val="32"/>
        </w:rPr>
        <w:t>万元人民币及以上；</w:t>
      </w:r>
    </w:p>
    <w:p w14:paraId="5FFB546B">
      <w:pPr>
        <w:ind w:firstLine="636" w:firstLineChars="200"/>
        <w:jc w:val="both"/>
        <w:rPr>
          <w:sz w:val="32"/>
          <w:szCs w:val="32"/>
        </w:rPr>
      </w:pPr>
      <w:r>
        <w:rPr>
          <w:rFonts w:hint="eastAsia"/>
          <w:sz w:val="32"/>
          <w:szCs w:val="32"/>
        </w:rPr>
        <w:t>4</w:t>
      </w:r>
      <w:r>
        <w:rPr>
          <w:sz w:val="32"/>
          <w:szCs w:val="32"/>
        </w:rPr>
        <w:t>.</w:t>
      </w:r>
      <w:r>
        <w:rPr>
          <w:rFonts w:hint="eastAsia"/>
          <w:sz w:val="32"/>
          <w:szCs w:val="32"/>
        </w:rPr>
        <w:t>报名单位必须为生产企业；经营范围应包括</w:t>
      </w:r>
      <w:r>
        <w:rPr>
          <w:sz w:val="32"/>
          <w:szCs w:val="32"/>
        </w:rPr>
        <w:t>包装装潢、其他印刷品印刷、塑料包装制品</w:t>
      </w:r>
      <w:r>
        <w:rPr>
          <w:rFonts w:hint="eastAsia"/>
          <w:sz w:val="32"/>
          <w:szCs w:val="32"/>
        </w:rPr>
        <w:t>；</w:t>
      </w:r>
      <w:r>
        <w:rPr>
          <w:rFonts w:hint="eastAsia"/>
          <w:color w:val="FF0000"/>
          <w:sz w:val="32"/>
          <w:szCs w:val="32"/>
        </w:rPr>
        <w:t>需具备食品用塑料包装制品生产资质</w:t>
      </w:r>
      <w:r>
        <w:rPr>
          <w:rFonts w:hint="eastAsia"/>
          <w:sz w:val="32"/>
          <w:szCs w:val="32"/>
        </w:rPr>
        <w:t xml:space="preserve">；  </w:t>
      </w:r>
    </w:p>
    <w:p w14:paraId="4B96623F">
      <w:pPr>
        <w:ind w:firstLine="636" w:firstLineChars="200"/>
        <w:jc w:val="both"/>
        <w:rPr>
          <w:sz w:val="32"/>
          <w:szCs w:val="32"/>
        </w:rPr>
      </w:pPr>
      <w:r>
        <w:rPr>
          <w:sz w:val="32"/>
          <w:szCs w:val="32"/>
        </w:rPr>
        <w:t>5</w:t>
      </w:r>
      <w:r>
        <w:rPr>
          <w:rFonts w:hint="eastAsia"/>
          <w:sz w:val="32"/>
          <w:szCs w:val="32"/>
        </w:rPr>
        <w:t>.可开具13%增值税专用发票；</w:t>
      </w:r>
    </w:p>
    <w:p w14:paraId="6343F7C1">
      <w:pPr>
        <w:ind w:firstLine="636" w:firstLineChars="200"/>
        <w:jc w:val="both"/>
        <w:rPr>
          <w:sz w:val="32"/>
          <w:szCs w:val="32"/>
        </w:rPr>
      </w:pPr>
      <w:r>
        <w:rPr>
          <w:rFonts w:hint="eastAsia"/>
          <w:sz w:val="32"/>
          <w:szCs w:val="32"/>
        </w:rPr>
        <w:t>6.报名截止日前报名单位未被工商行政管理机关在国家企业信用信息公示系统列入严重违法失信企业名单,且未被“信用中国”网站列入失信被执行人名单（提供相应网站查询界面截图）；</w:t>
      </w:r>
    </w:p>
    <w:p w14:paraId="7ECFF161">
      <w:pPr>
        <w:ind w:firstLine="636" w:firstLineChars="200"/>
        <w:jc w:val="both"/>
        <w:rPr>
          <w:sz w:val="32"/>
          <w:szCs w:val="32"/>
        </w:rPr>
      </w:pPr>
      <w:r>
        <w:rPr>
          <w:rFonts w:hint="eastAsia"/>
          <w:sz w:val="32"/>
          <w:szCs w:val="32"/>
        </w:rPr>
        <w:t>7.报名单位无影响自身的重大违法记录、法律诉讼和债务负担；</w:t>
      </w:r>
    </w:p>
    <w:p w14:paraId="63A831CA">
      <w:pPr>
        <w:ind w:firstLine="636" w:firstLineChars="200"/>
        <w:jc w:val="both"/>
        <w:rPr>
          <w:sz w:val="32"/>
          <w:szCs w:val="32"/>
        </w:rPr>
      </w:pPr>
      <w:r>
        <w:rPr>
          <w:rFonts w:hint="eastAsia"/>
          <w:sz w:val="32"/>
          <w:szCs w:val="32"/>
        </w:rPr>
        <w:t>8.单位负责人为同一人或存在控股、管理关系的不同单位，不得同时参与本项目的报名；</w:t>
      </w:r>
    </w:p>
    <w:p w14:paraId="1B3669B4">
      <w:pPr>
        <w:ind w:firstLine="636" w:firstLineChars="200"/>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2F5311E7">
      <w:pPr>
        <w:ind w:firstLine="636" w:firstLineChars="200"/>
        <w:jc w:val="both"/>
        <w:rPr>
          <w:color w:val="FF0000"/>
          <w:sz w:val="32"/>
          <w:szCs w:val="32"/>
        </w:rPr>
      </w:pPr>
      <w:r>
        <w:rPr>
          <w:rFonts w:hint="eastAsia"/>
          <w:color w:val="FF0000"/>
          <w:sz w:val="32"/>
          <w:szCs w:val="32"/>
        </w:rPr>
        <w:t>10.报名单位通过初步审核后需提供1卷样品，样品满足招标单位使用要求后确定入围。</w:t>
      </w:r>
    </w:p>
    <w:p w14:paraId="468AFF41">
      <w:pPr>
        <w:ind w:firstLine="636" w:firstLineChars="200"/>
        <w:rPr>
          <w:rFonts w:ascii="黑体" w:hAnsi="黑体" w:eastAsia="黑体"/>
          <w:sz w:val="32"/>
          <w:szCs w:val="32"/>
        </w:rPr>
      </w:pPr>
      <w:r>
        <w:rPr>
          <w:rFonts w:hint="eastAsia" w:ascii="黑体" w:hAnsi="黑体" w:eastAsia="黑体"/>
          <w:sz w:val="32"/>
          <w:szCs w:val="32"/>
        </w:rPr>
        <w:t>三、报名时间</w:t>
      </w:r>
    </w:p>
    <w:p w14:paraId="5D6F3787">
      <w:pPr>
        <w:ind w:firstLine="636" w:firstLineChars="200"/>
        <w:rPr>
          <w:sz w:val="32"/>
          <w:szCs w:val="32"/>
        </w:rPr>
      </w:pPr>
      <w:r>
        <w:rPr>
          <w:sz w:val="32"/>
          <w:szCs w:val="32"/>
        </w:rPr>
        <w:t>截止至</w:t>
      </w:r>
      <w:r>
        <w:rPr>
          <w:rFonts w:hint="eastAsia"/>
          <w:sz w:val="32"/>
          <w:szCs w:val="32"/>
        </w:rPr>
        <w:t>2025年</w:t>
      </w:r>
      <w:r>
        <w:rPr>
          <w:sz w:val="32"/>
          <w:szCs w:val="32"/>
        </w:rPr>
        <w:t>7</w:t>
      </w:r>
      <w:r>
        <w:rPr>
          <w:rFonts w:hint="eastAsia"/>
          <w:sz w:val="32"/>
          <w:szCs w:val="32"/>
        </w:rPr>
        <w:t>月16日</w:t>
      </w:r>
      <w:r>
        <w:rPr>
          <w:sz w:val="32"/>
          <w:szCs w:val="32"/>
        </w:rPr>
        <w:t>12</w:t>
      </w:r>
      <w:r>
        <w:rPr>
          <w:rFonts w:hint="eastAsia"/>
          <w:sz w:val="32"/>
          <w:szCs w:val="32"/>
        </w:rPr>
        <w:t>：00</w:t>
      </w:r>
    </w:p>
    <w:p w14:paraId="0EB22ADC">
      <w:pPr>
        <w:ind w:firstLine="636" w:firstLineChars="200"/>
        <w:rPr>
          <w:rFonts w:ascii="黑体" w:hAnsi="黑体" w:eastAsia="黑体"/>
          <w:sz w:val="32"/>
          <w:szCs w:val="32"/>
        </w:rPr>
      </w:pPr>
      <w:r>
        <w:rPr>
          <w:rFonts w:hint="eastAsia" w:ascii="黑体" w:hAnsi="黑体" w:eastAsia="黑体"/>
          <w:sz w:val="32"/>
          <w:szCs w:val="32"/>
        </w:rPr>
        <w:t>四、报名资料的提交</w:t>
      </w:r>
    </w:p>
    <w:p w14:paraId="4D951F04">
      <w:pPr>
        <w:ind w:firstLine="636" w:firstLineChars="200"/>
        <w:jc w:val="both"/>
        <w:rPr>
          <w:sz w:val="32"/>
          <w:szCs w:val="32"/>
        </w:rPr>
      </w:pPr>
      <w:r>
        <w:rPr>
          <w:rFonts w:hint="eastAsia"/>
          <w:sz w:val="32"/>
          <w:szCs w:val="32"/>
        </w:rPr>
        <w:t>1.请将以下报名资料（电子PDF版扫描件加盖红色公章）在报名截止日期前发送至招投标联系人电子邮箱：</w:t>
      </w:r>
    </w:p>
    <w:p w14:paraId="6CD3B384">
      <w:pPr>
        <w:ind w:firstLine="636" w:firstLineChars="200"/>
        <w:jc w:val="both"/>
        <w:rPr>
          <w:sz w:val="32"/>
          <w:szCs w:val="32"/>
        </w:rPr>
      </w:pPr>
      <w:r>
        <w:rPr>
          <w:rFonts w:hint="eastAsia"/>
          <w:sz w:val="32"/>
          <w:szCs w:val="32"/>
        </w:rPr>
        <w:t>（1）资质证明材料（营业执照等资质文件电子扫描件或复印件均加盖公章）；</w:t>
      </w:r>
    </w:p>
    <w:p w14:paraId="109AD1B5">
      <w:pPr>
        <w:ind w:firstLine="636" w:firstLineChars="200"/>
        <w:jc w:val="both"/>
        <w:rPr>
          <w:sz w:val="32"/>
          <w:szCs w:val="32"/>
        </w:rPr>
      </w:pPr>
      <w:r>
        <w:rPr>
          <w:rFonts w:hint="eastAsia"/>
          <w:sz w:val="32"/>
          <w:szCs w:val="32"/>
        </w:rPr>
        <w:t>（2）公司情况介绍（含公司简介、专利证书等）；</w:t>
      </w:r>
    </w:p>
    <w:p w14:paraId="1E6BBEE2">
      <w:pPr>
        <w:ind w:firstLine="636" w:firstLineChars="200"/>
        <w:jc w:val="both"/>
        <w:rPr>
          <w:sz w:val="32"/>
          <w:szCs w:val="32"/>
        </w:rPr>
      </w:pPr>
      <w:r>
        <w:rPr>
          <w:rFonts w:hint="eastAsia"/>
          <w:sz w:val="32"/>
          <w:szCs w:val="32"/>
        </w:rPr>
        <w:t xml:space="preserve">（3）提供的销售合同需包含合同首页、签字页、合同、对应发票及在国家税务总局全国增值税发票查验平台查验截图； </w:t>
      </w:r>
    </w:p>
    <w:p w14:paraId="2686AB6F">
      <w:pPr>
        <w:ind w:firstLine="636" w:firstLineChars="200"/>
        <w:jc w:val="both"/>
        <w:rPr>
          <w:sz w:val="32"/>
          <w:szCs w:val="32"/>
        </w:rPr>
      </w:pPr>
      <w:r>
        <w:rPr>
          <w:rFonts w:hint="eastAsia"/>
          <w:sz w:val="32"/>
          <w:szCs w:val="32"/>
        </w:rPr>
        <w:t>（</w:t>
      </w:r>
      <w:r>
        <w:rPr>
          <w:sz w:val="32"/>
          <w:szCs w:val="32"/>
        </w:rPr>
        <w:t>4</w:t>
      </w:r>
      <w:r>
        <w:rPr>
          <w:rFonts w:hint="eastAsia"/>
          <w:sz w:val="32"/>
          <w:szCs w:val="32"/>
        </w:rPr>
        <w:t>）法定代表人及被授权人身份证明（加盖公章）；</w:t>
      </w:r>
    </w:p>
    <w:p w14:paraId="176B982B">
      <w:pPr>
        <w:ind w:firstLine="636" w:firstLineChars="200"/>
        <w:jc w:val="both"/>
        <w:rPr>
          <w:sz w:val="32"/>
          <w:szCs w:val="32"/>
        </w:rPr>
      </w:pPr>
      <w:r>
        <w:rPr>
          <w:rFonts w:hint="eastAsia"/>
          <w:sz w:val="32"/>
          <w:szCs w:val="32"/>
        </w:rPr>
        <w:t>（</w:t>
      </w:r>
      <w:r>
        <w:rPr>
          <w:sz w:val="32"/>
          <w:szCs w:val="32"/>
        </w:rPr>
        <w:t>5</w:t>
      </w:r>
      <w:r>
        <w:rPr>
          <w:rFonts w:hint="eastAsia"/>
          <w:sz w:val="32"/>
          <w:szCs w:val="32"/>
        </w:rPr>
        <w:t>）法定代表人授权书（加盖公章）。</w:t>
      </w:r>
    </w:p>
    <w:p w14:paraId="15B9711B">
      <w:pPr>
        <w:ind w:firstLine="636" w:firstLineChars="200"/>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pPr>
        <w:ind w:firstLine="636" w:firstLineChars="200"/>
        <w:jc w:val="both"/>
        <w:rPr>
          <w:sz w:val="32"/>
          <w:szCs w:val="32"/>
        </w:rPr>
      </w:pPr>
      <w:r>
        <w:rPr>
          <w:rFonts w:hint="eastAsia"/>
          <w:sz w:val="32"/>
          <w:szCs w:val="32"/>
        </w:rPr>
        <w:t>2.意向单位未在规定时间内报名的，将会拒绝接收。</w:t>
      </w:r>
    </w:p>
    <w:p w14:paraId="6BCBD12C">
      <w:pPr>
        <w:ind w:firstLine="636" w:firstLineChars="200"/>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pPr>
        <w:ind w:firstLine="636" w:firstLineChars="200"/>
        <w:rPr>
          <w:rFonts w:ascii="黑体" w:hAnsi="黑体" w:eastAsia="黑体"/>
          <w:sz w:val="32"/>
          <w:szCs w:val="32"/>
        </w:rPr>
      </w:pPr>
      <w:r>
        <w:rPr>
          <w:rFonts w:hint="eastAsia" w:ascii="黑体" w:hAnsi="黑体" w:eastAsia="黑体"/>
          <w:sz w:val="32"/>
          <w:szCs w:val="32"/>
        </w:rPr>
        <w:t>五、联系方式</w:t>
      </w:r>
    </w:p>
    <w:p w14:paraId="3943485D">
      <w:pPr>
        <w:spacing w:line="520" w:lineRule="exact"/>
        <w:ind w:firstLine="636" w:firstLineChars="200"/>
        <w:rPr>
          <w:sz w:val="32"/>
          <w:szCs w:val="32"/>
        </w:rPr>
      </w:pPr>
      <w:r>
        <w:rPr>
          <w:rFonts w:hint="eastAsia"/>
          <w:sz w:val="32"/>
          <w:szCs w:val="32"/>
        </w:rPr>
        <w:t>招投标联系人员：</w:t>
      </w:r>
    </w:p>
    <w:p w14:paraId="653BDD8B">
      <w:pPr>
        <w:spacing w:line="520" w:lineRule="exact"/>
        <w:ind w:firstLine="636" w:firstLineChars="200"/>
        <w:rPr>
          <w:sz w:val="32"/>
          <w:szCs w:val="32"/>
        </w:rPr>
      </w:pPr>
      <w:r>
        <w:rPr>
          <w:rFonts w:hint="eastAsia"/>
          <w:sz w:val="32"/>
          <w:szCs w:val="32"/>
        </w:rPr>
        <w:t xml:space="preserve">王 </w:t>
      </w:r>
      <w:r>
        <w:rPr>
          <w:sz w:val="32"/>
          <w:szCs w:val="32"/>
        </w:rPr>
        <w:t xml:space="preserve"> </w:t>
      </w:r>
      <w:r>
        <w:rPr>
          <w:rFonts w:hint="eastAsia"/>
          <w:sz w:val="32"/>
          <w:szCs w:val="32"/>
        </w:rPr>
        <w:t>煜  1985435086</w:t>
      </w:r>
      <w:r>
        <w:rPr>
          <w:sz w:val="32"/>
          <w:szCs w:val="32"/>
        </w:rPr>
        <w:t>1</w:t>
      </w:r>
    </w:p>
    <w:p w14:paraId="44AEFB75">
      <w:pPr>
        <w:spacing w:line="520" w:lineRule="exact"/>
        <w:ind w:firstLine="636" w:firstLineChars="200"/>
        <w:rPr>
          <w:sz w:val="32"/>
          <w:szCs w:val="32"/>
        </w:rPr>
      </w:pPr>
      <w:r>
        <w:rPr>
          <w:rFonts w:hint="eastAsia"/>
          <w:sz w:val="32"/>
          <w:szCs w:val="32"/>
        </w:rPr>
        <w:t>电子邮箱：</w:t>
      </w:r>
      <w:r>
        <w:fldChar w:fldCharType="begin"/>
      </w:r>
      <w:r>
        <w:instrText xml:space="preserve"> HYPERLINK "mailto:zhbb@befar.com" </w:instrText>
      </w:r>
      <w:r>
        <w:fldChar w:fldCharType="separate"/>
      </w:r>
      <w:r>
        <w:rPr>
          <w:rStyle w:val="9"/>
          <w:rFonts w:hint="eastAsia"/>
          <w:sz w:val="32"/>
          <w:szCs w:val="32"/>
        </w:rPr>
        <w:t>zhbb@befar.com</w:t>
      </w:r>
      <w:r>
        <w:rPr>
          <w:rStyle w:val="9"/>
          <w:rFonts w:hint="eastAsia"/>
          <w:sz w:val="32"/>
          <w:szCs w:val="32"/>
        </w:rPr>
        <w:fldChar w:fldCharType="end"/>
      </w:r>
    </w:p>
    <w:p w14:paraId="2F8D131F">
      <w:pPr>
        <w:pStyle w:val="2"/>
        <w:spacing w:line="520" w:lineRule="exact"/>
        <w:rPr>
          <w:rFonts w:cs="Calibri"/>
          <w:kern w:val="2"/>
          <w:lang w:val="en-US" w:bidi="ar-SA"/>
        </w:rPr>
      </w:pPr>
      <w:r>
        <w:rPr>
          <w:rFonts w:hint="eastAsia" w:cs="Calibri"/>
          <w:kern w:val="2"/>
          <w:lang w:val="en-US" w:bidi="ar-SA"/>
        </w:rPr>
        <w:t>技术联系人及电话：</w:t>
      </w:r>
    </w:p>
    <w:p w14:paraId="52235CF5">
      <w:pPr>
        <w:pStyle w:val="2"/>
        <w:spacing w:line="520" w:lineRule="exact"/>
        <w:rPr>
          <w:rFonts w:cs="Calibri"/>
          <w:kern w:val="2"/>
          <w:lang w:val="en-US" w:bidi="ar-SA"/>
        </w:rPr>
      </w:pPr>
      <w:r>
        <w:rPr>
          <w:rFonts w:hint="eastAsia" w:cs="Calibri"/>
          <w:kern w:val="2"/>
          <w:lang w:val="en-US" w:bidi="ar-SA"/>
        </w:rPr>
        <w:t xml:space="preserve">董 </w:t>
      </w:r>
      <w:r>
        <w:rPr>
          <w:rFonts w:cs="Calibri"/>
          <w:kern w:val="2"/>
          <w:lang w:val="en-US" w:bidi="ar-SA"/>
        </w:rPr>
        <w:t xml:space="preserve"> </w:t>
      </w:r>
      <w:r>
        <w:rPr>
          <w:rFonts w:hint="eastAsia" w:cs="Calibri"/>
          <w:kern w:val="2"/>
          <w:lang w:val="en-US" w:bidi="ar-SA"/>
        </w:rPr>
        <w:t xml:space="preserve">青 </w:t>
      </w:r>
      <w:r>
        <w:rPr>
          <w:rFonts w:cs="Calibri"/>
          <w:kern w:val="2"/>
          <w:lang w:val="en-US" w:bidi="ar-SA"/>
        </w:rPr>
        <w:t xml:space="preserve"> </w:t>
      </w:r>
      <w:r>
        <w:rPr>
          <w:rFonts w:hint="eastAsia" w:cs="Calibri"/>
          <w:kern w:val="2"/>
          <w:lang w:val="en-US" w:bidi="ar-SA"/>
        </w:rPr>
        <w:t>13173291135</w:t>
      </w:r>
      <w:r>
        <w:rPr>
          <w:rFonts w:cs="Calibri"/>
          <w:kern w:val="2"/>
          <w:lang w:val="en-US" w:bidi="ar-SA"/>
        </w:rPr>
        <w:t xml:space="preserve"> </w:t>
      </w:r>
    </w:p>
    <w:p w14:paraId="40544957">
      <w:pPr>
        <w:ind w:firstLine="636" w:firstLineChars="200"/>
        <w:rPr>
          <w:sz w:val="32"/>
          <w:szCs w:val="32"/>
        </w:rPr>
      </w:pPr>
      <w:r>
        <w:rPr>
          <w:rFonts w:hint="eastAsia"/>
          <w:sz w:val="32"/>
          <w:szCs w:val="32"/>
        </w:rPr>
        <w:t>联系地址：滨化集团股份有限公司招标管理部（山东省滨州市滨城区黄河五路869号314室）</w:t>
      </w:r>
    </w:p>
    <w:p w14:paraId="353FB5CF">
      <w:pPr>
        <w:ind w:firstLine="636"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、发布公告的媒介：</w:t>
      </w:r>
    </w:p>
    <w:p w14:paraId="682E92C6">
      <w:pPr>
        <w:ind w:firstLine="636" w:firstLineChars="200"/>
        <w:jc w:val="both"/>
        <w:rPr>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同时在中国采购与招标网（https://www.chinabidding.com.cn）、山东省采购与招标网（www.sdbidding.org.cn）、SRM系统门户、滨化营销资讯等渠道发布。</w:t>
      </w:r>
    </w:p>
    <w:p w14:paraId="3FC0566E">
      <w:pPr>
        <w:pStyle w:val="2"/>
        <w:spacing w:line="500" w:lineRule="exact"/>
        <w:rPr>
          <w:rFonts w:cs="Calibri"/>
          <w:kern w:val="2"/>
          <w:lang w:val="en-US" w:bidi="ar-SA"/>
        </w:rPr>
      </w:pPr>
      <w:r>
        <w:rPr>
          <w:rFonts w:hint="eastAsia" w:ascii="黑体" w:hAnsi="黑体" w:eastAsia="黑体"/>
        </w:rPr>
        <w:t>七、附件：</w:t>
      </w:r>
    </w:p>
    <w:p w14:paraId="11D7B03E">
      <w:pPr>
        <w:pStyle w:val="2"/>
        <w:spacing w:line="500" w:lineRule="exact"/>
        <w:rPr>
          <w:rFonts w:cs="Calibri"/>
          <w:kern w:val="2"/>
          <w:lang w:val="en-US" w:bidi="ar-SA"/>
        </w:rPr>
      </w:pPr>
      <w:r>
        <w:rPr>
          <w:rFonts w:hint="eastAsia" w:cs="Calibri"/>
          <w:kern w:val="2"/>
          <w:lang w:val="en-US" w:bidi="ar-SA"/>
        </w:rPr>
        <w:t>附件1：《技术要求》</w:t>
      </w:r>
    </w:p>
    <w:p w14:paraId="3F15D2D7">
      <w:pPr>
        <w:pStyle w:val="2"/>
        <w:spacing w:line="500" w:lineRule="exact"/>
        <w:rPr>
          <w:rFonts w:cs="Calibri"/>
          <w:kern w:val="2"/>
          <w:lang w:val="en-US" w:bidi="ar-SA"/>
        </w:rPr>
      </w:pPr>
      <w:r>
        <w:rPr>
          <w:rFonts w:hint="eastAsia" w:cs="Calibri"/>
          <w:kern w:val="2"/>
          <w:lang w:val="en-US" w:bidi="ar-SA"/>
        </w:rPr>
        <w:t>附件2：《法定代表人授权书》</w:t>
      </w:r>
    </w:p>
    <w:p w14:paraId="5F5CD394">
      <w:pPr>
        <w:pStyle w:val="2"/>
        <w:spacing w:line="500" w:lineRule="exact"/>
        <w:rPr>
          <w:rFonts w:cs="Calibri"/>
          <w:kern w:val="2"/>
          <w:lang w:val="en-US" w:bidi="ar-SA"/>
        </w:rPr>
      </w:pPr>
      <w:r>
        <w:rPr>
          <w:rFonts w:hint="eastAsia" w:cs="Calibri"/>
          <w:kern w:val="2"/>
          <w:lang w:val="en-US" w:bidi="ar-SA"/>
        </w:rPr>
        <w:t>附件3：公司联系人信息</w:t>
      </w:r>
    </w:p>
    <w:p w14:paraId="072DB38E">
      <w:pPr>
        <w:pStyle w:val="2"/>
        <w:spacing w:line="500" w:lineRule="exact"/>
        <w:rPr>
          <w:rFonts w:cs="Calibri"/>
          <w:kern w:val="2"/>
          <w:lang w:val="en-US" w:bidi="ar-SA"/>
        </w:rPr>
      </w:pPr>
      <w:r>
        <w:rPr>
          <w:rFonts w:hint="eastAsia" w:cs="Calibri"/>
          <w:kern w:val="2"/>
          <w:lang w:val="en-US" w:bidi="ar-SA"/>
        </w:rPr>
        <w:t>附件4：报名信息表</w:t>
      </w:r>
    </w:p>
    <w:p w14:paraId="67EC3D71">
      <w:pPr>
        <w:pStyle w:val="2"/>
        <w:spacing w:line="500" w:lineRule="exact"/>
      </w:pPr>
      <w:r>
        <w:rPr>
          <w:rFonts w:hint="eastAsia" w:cs="Calibri"/>
          <w:kern w:val="2"/>
          <w:lang w:val="en-US" w:bidi="ar-SA"/>
        </w:rPr>
        <w:t>附件5：业绩统计表</w:t>
      </w:r>
    </w:p>
    <w:p w14:paraId="7F4DF971">
      <w:pPr>
        <w:ind w:firstLine="636"/>
        <w:jc w:val="right"/>
        <w:rPr>
          <w:sz w:val="32"/>
          <w:szCs w:val="32"/>
        </w:rPr>
      </w:pPr>
      <w:r>
        <w:rPr>
          <w:rFonts w:hint="eastAsia"/>
          <w:sz w:val="32"/>
          <w:szCs w:val="32"/>
        </w:rPr>
        <w:t>招标管理部</w:t>
      </w:r>
    </w:p>
    <w:p w14:paraId="6D67605B">
      <w:pPr>
        <w:ind w:firstLine="636"/>
        <w:jc w:val="right"/>
      </w:pPr>
      <w:r>
        <w:rPr>
          <w:sz w:val="32"/>
          <w:szCs w:val="32"/>
        </w:rPr>
        <w:t>202</w:t>
      </w:r>
      <w:r>
        <w:rPr>
          <w:rFonts w:hint="eastAsia"/>
          <w:sz w:val="32"/>
          <w:szCs w:val="32"/>
        </w:rPr>
        <w:t>5</w:t>
      </w:r>
      <w:r>
        <w:rPr>
          <w:sz w:val="32"/>
          <w:szCs w:val="32"/>
        </w:rPr>
        <w:t>年7月</w:t>
      </w:r>
      <w:r>
        <w:rPr>
          <w:rFonts w:hint="eastAsia"/>
          <w:sz w:val="32"/>
          <w:szCs w:val="32"/>
          <w:lang w:val="en-US" w:eastAsia="zh-CN"/>
        </w:rPr>
        <w:t>10</w:t>
      </w:r>
      <w:bookmarkStart w:id="1" w:name="_GoBack"/>
      <w:bookmarkEnd w:id="1"/>
      <w:r>
        <w:rPr>
          <w:sz w:val="32"/>
          <w:szCs w:val="32"/>
        </w:rPr>
        <w:t>日</w:t>
      </w:r>
      <w:r>
        <w:br w:type="page"/>
      </w:r>
    </w:p>
    <w:p w14:paraId="0285FDCE">
      <w:pPr>
        <w:widowControl/>
        <w:tabs>
          <w:tab w:val="clear" w:pos="1245"/>
        </w:tabs>
      </w:pPr>
      <w:r>
        <w:rPr>
          <w:rFonts w:hint="eastAsia"/>
        </w:rPr>
        <w:t>附件1：技术要求</w:t>
      </w:r>
    </w:p>
    <w:p w14:paraId="176FD2AC">
      <w:pPr>
        <w:pStyle w:val="3"/>
        <w:widowControl/>
        <w:autoSpaceDE/>
        <w:autoSpaceDN/>
        <w:adjustRightInd/>
        <w:spacing w:before="156" w:beforeLines="50" w:after="156" w:afterLines="50" w:line="480" w:lineRule="exact"/>
        <w:ind w:firstLine="556"/>
        <w:jc w:val="left"/>
        <w:rPr>
          <w:rFonts w:ascii="仿宋" w:hAnsi="仿宋" w:eastAsia="仿宋" w:cs="Arial"/>
          <w:b/>
          <w:sz w:val="32"/>
          <w:szCs w:val="32"/>
        </w:rPr>
      </w:pPr>
      <w:r>
        <w:rPr>
          <w:rFonts w:hint="eastAsia" w:ascii="仿宋" w:hAnsi="仿宋" w:eastAsia="仿宋" w:cs="Arial"/>
          <w:b/>
          <w:sz w:val="32"/>
          <w:szCs w:val="32"/>
        </w:rPr>
        <w:t>一、执行的技术标准</w:t>
      </w:r>
    </w:p>
    <w:p w14:paraId="37F1C682">
      <w:pPr>
        <w:spacing w:line="480" w:lineRule="exact"/>
        <w:rPr>
          <w:rFonts w:cs="Arial"/>
          <w:sz w:val="32"/>
          <w:szCs w:val="32"/>
        </w:rPr>
      </w:pPr>
      <w:r>
        <w:rPr>
          <w:rFonts w:hint="eastAsia" w:cs="Arial"/>
          <w:sz w:val="32"/>
          <w:szCs w:val="32"/>
        </w:rPr>
        <w:t>《包装用多层共挤重载膜、袋》BB/T 0058-2011</w:t>
      </w:r>
    </w:p>
    <w:p w14:paraId="515941A4">
      <w:pPr>
        <w:spacing w:line="480" w:lineRule="exact"/>
        <w:rPr>
          <w:rFonts w:cs="Arial"/>
          <w:sz w:val="32"/>
          <w:szCs w:val="32"/>
        </w:rPr>
      </w:pPr>
      <w:r>
        <w:rPr>
          <w:rFonts w:hint="eastAsia" w:cs="Arial"/>
          <w:sz w:val="32"/>
          <w:szCs w:val="32"/>
        </w:rPr>
        <w:t>《包装用聚乙烯吹塑薄膜》GB/T 4456-2008</w:t>
      </w:r>
    </w:p>
    <w:p w14:paraId="6838174D">
      <w:pPr>
        <w:spacing w:line="480" w:lineRule="exact"/>
        <w:rPr>
          <w:rFonts w:cs="Arial"/>
          <w:sz w:val="32"/>
          <w:szCs w:val="32"/>
        </w:rPr>
      </w:pPr>
      <w:r>
        <w:rPr>
          <w:rFonts w:hint="eastAsia" w:cs="Arial"/>
          <w:sz w:val="32"/>
          <w:szCs w:val="32"/>
        </w:rPr>
        <w:t>《食品安全国家标准食品接触材料及制品用添加剂使用标准》GB 9685-2016</w:t>
      </w:r>
    </w:p>
    <w:p w14:paraId="4AE2E64C">
      <w:pPr>
        <w:spacing w:line="480" w:lineRule="exact"/>
        <w:rPr>
          <w:rFonts w:cs="Arial"/>
          <w:sz w:val="32"/>
          <w:szCs w:val="32"/>
        </w:rPr>
      </w:pPr>
      <w:r>
        <w:rPr>
          <w:rFonts w:hint="eastAsia" w:cs="Arial"/>
          <w:sz w:val="32"/>
          <w:szCs w:val="32"/>
        </w:rPr>
        <w:t>《出口危险货物包装检验规程 第2部分：性能检验》SN/T 0370.2-2009</w:t>
      </w:r>
    </w:p>
    <w:p w14:paraId="7DA9DF13">
      <w:pPr>
        <w:pStyle w:val="3"/>
        <w:widowControl/>
        <w:autoSpaceDE/>
        <w:autoSpaceDN/>
        <w:adjustRightInd/>
        <w:spacing w:before="156" w:beforeLines="50" w:after="156" w:afterLines="50" w:line="480" w:lineRule="exact"/>
        <w:ind w:firstLine="556"/>
        <w:jc w:val="left"/>
        <w:rPr>
          <w:rFonts w:ascii="仿宋" w:hAnsi="仿宋" w:eastAsia="仿宋" w:cs="Arial"/>
          <w:b/>
          <w:sz w:val="32"/>
          <w:szCs w:val="32"/>
        </w:rPr>
      </w:pPr>
      <w:r>
        <w:rPr>
          <w:rFonts w:hint="eastAsia" w:ascii="仿宋" w:hAnsi="仿宋" w:eastAsia="仿宋" w:cs="Arial"/>
          <w:b/>
          <w:sz w:val="32"/>
          <w:szCs w:val="32"/>
        </w:rPr>
        <w:t>二、所盛装物料及物料特性</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6024"/>
      </w:tblGrid>
      <w:tr w14:paraId="6553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78DFEA90">
            <w:pPr>
              <w:snapToGrid w:val="0"/>
              <w:spacing w:line="480" w:lineRule="exact"/>
              <w:jc w:val="center"/>
              <w:rPr>
                <w:rFonts w:cs="宋体"/>
                <w:sz w:val="32"/>
                <w:szCs w:val="32"/>
              </w:rPr>
            </w:pPr>
            <w:r>
              <w:rPr>
                <w:rFonts w:hint="eastAsia" w:cs="宋体"/>
                <w:sz w:val="32"/>
                <w:szCs w:val="32"/>
              </w:rPr>
              <w:t>所盛物料名称</w:t>
            </w:r>
          </w:p>
        </w:tc>
        <w:tc>
          <w:tcPr>
            <w:tcW w:w="6405" w:type="dxa"/>
            <w:vAlign w:val="center"/>
          </w:tcPr>
          <w:p w14:paraId="41369085">
            <w:pPr>
              <w:snapToGrid w:val="0"/>
              <w:spacing w:line="480" w:lineRule="exact"/>
              <w:jc w:val="center"/>
              <w:rPr>
                <w:rFonts w:cs="宋体"/>
                <w:sz w:val="32"/>
                <w:szCs w:val="32"/>
              </w:rPr>
            </w:pPr>
            <w:r>
              <w:rPr>
                <w:rFonts w:hint="eastAsia" w:cs="宋体"/>
                <w:sz w:val="32"/>
                <w:szCs w:val="32"/>
              </w:rPr>
              <w:t>颗粒状氢氧化钠</w:t>
            </w:r>
          </w:p>
        </w:tc>
      </w:tr>
      <w:tr w14:paraId="37FD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414DF722">
            <w:pPr>
              <w:snapToGrid w:val="0"/>
              <w:spacing w:line="480" w:lineRule="exact"/>
              <w:jc w:val="center"/>
              <w:rPr>
                <w:rFonts w:cs="宋体"/>
                <w:sz w:val="32"/>
                <w:szCs w:val="32"/>
              </w:rPr>
            </w:pPr>
            <w:r>
              <w:rPr>
                <w:rFonts w:hint="eastAsia" w:cs="宋体"/>
                <w:sz w:val="32"/>
                <w:szCs w:val="32"/>
              </w:rPr>
              <w:t>物理特性</w:t>
            </w:r>
          </w:p>
        </w:tc>
        <w:tc>
          <w:tcPr>
            <w:tcW w:w="6405" w:type="dxa"/>
            <w:vAlign w:val="center"/>
          </w:tcPr>
          <w:p w14:paraId="670EA5D8">
            <w:pPr>
              <w:tabs>
                <w:tab w:val="left" w:pos="1560"/>
              </w:tabs>
              <w:snapToGrid w:val="0"/>
              <w:spacing w:line="480" w:lineRule="exact"/>
              <w:jc w:val="center"/>
              <w:rPr>
                <w:rFonts w:cs="宋体"/>
                <w:sz w:val="32"/>
                <w:szCs w:val="32"/>
              </w:rPr>
            </w:pPr>
            <w:r>
              <w:rPr>
                <w:rFonts w:hint="eastAsia" w:cs="宋体"/>
                <w:sz w:val="32"/>
                <w:szCs w:val="32"/>
              </w:rPr>
              <w:t>颗粒状，平均粒径：0.7- 1.2 mm</w:t>
            </w:r>
          </w:p>
        </w:tc>
      </w:tr>
      <w:tr w14:paraId="780B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0BD22C11">
            <w:pPr>
              <w:snapToGrid w:val="0"/>
              <w:spacing w:line="480" w:lineRule="exact"/>
              <w:jc w:val="center"/>
              <w:rPr>
                <w:rFonts w:cs="宋体"/>
                <w:sz w:val="32"/>
                <w:szCs w:val="32"/>
              </w:rPr>
            </w:pPr>
            <w:r>
              <w:rPr>
                <w:rFonts w:hint="eastAsia" w:cs="宋体"/>
                <w:sz w:val="32"/>
                <w:szCs w:val="32"/>
              </w:rPr>
              <w:t>堆积密度</w:t>
            </w:r>
          </w:p>
        </w:tc>
        <w:tc>
          <w:tcPr>
            <w:tcW w:w="6405" w:type="dxa"/>
            <w:vAlign w:val="center"/>
          </w:tcPr>
          <w:p w14:paraId="18F131B0">
            <w:pPr>
              <w:tabs>
                <w:tab w:val="left" w:pos="1560"/>
              </w:tabs>
              <w:snapToGrid w:val="0"/>
              <w:spacing w:line="480" w:lineRule="exact"/>
              <w:jc w:val="center"/>
              <w:rPr>
                <w:rFonts w:cs="宋体"/>
                <w:sz w:val="32"/>
                <w:szCs w:val="32"/>
              </w:rPr>
            </w:pPr>
            <w:r>
              <w:rPr>
                <w:rFonts w:hint="eastAsia" w:cs="宋体"/>
                <w:sz w:val="32"/>
                <w:szCs w:val="32"/>
              </w:rPr>
              <w:t>约1.1 - 1.3 吨/m3</w:t>
            </w:r>
          </w:p>
        </w:tc>
      </w:tr>
      <w:tr w14:paraId="0B1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7E4AAA89">
            <w:pPr>
              <w:snapToGrid w:val="0"/>
              <w:spacing w:line="480" w:lineRule="exact"/>
              <w:jc w:val="center"/>
              <w:rPr>
                <w:rFonts w:cs="宋体"/>
                <w:sz w:val="32"/>
                <w:szCs w:val="32"/>
              </w:rPr>
            </w:pPr>
            <w:r>
              <w:rPr>
                <w:rFonts w:hint="eastAsia" w:cs="宋体"/>
                <w:sz w:val="32"/>
                <w:szCs w:val="32"/>
              </w:rPr>
              <w:t>流动性</w:t>
            </w:r>
          </w:p>
        </w:tc>
        <w:tc>
          <w:tcPr>
            <w:tcW w:w="6405" w:type="dxa"/>
            <w:vAlign w:val="center"/>
          </w:tcPr>
          <w:p w14:paraId="117D32E6">
            <w:pPr>
              <w:tabs>
                <w:tab w:val="left" w:pos="1560"/>
              </w:tabs>
              <w:snapToGrid w:val="0"/>
              <w:spacing w:line="480" w:lineRule="exact"/>
              <w:jc w:val="center"/>
              <w:rPr>
                <w:rFonts w:cs="宋体"/>
                <w:sz w:val="32"/>
                <w:szCs w:val="32"/>
              </w:rPr>
            </w:pPr>
            <w:r>
              <w:rPr>
                <w:rFonts w:hint="eastAsia" w:cs="宋体"/>
                <w:sz w:val="32"/>
                <w:szCs w:val="32"/>
              </w:rPr>
              <w:t>较好</w:t>
            </w:r>
          </w:p>
        </w:tc>
      </w:tr>
      <w:tr w14:paraId="6DCA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71E2EFEC">
            <w:pPr>
              <w:snapToGrid w:val="0"/>
              <w:spacing w:line="480" w:lineRule="exact"/>
              <w:jc w:val="center"/>
              <w:rPr>
                <w:rFonts w:cs="宋体"/>
                <w:sz w:val="32"/>
                <w:szCs w:val="32"/>
              </w:rPr>
            </w:pPr>
            <w:r>
              <w:rPr>
                <w:rFonts w:hint="eastAsia" w:cs="宋体"/>
                <w:sz w:val="32"/>
                <w:szCs w:val="32"/>
              </w:rPr>
              <w:t>物料温度</w:t>
            </w:r>
          </w:p>
        </w:tc>
        <w:tc>
          <w:tcPr>
            <w:tcW w:w="6405" w:type="dxa"/>
            <w:vAlign w:val="center"/>
          </w:tcPr>
          <w:p w14:paraId="2A1B20E7">
            <w:pPr>
              <w:snapToGrid w:val="0"/>
              <w:spacing w:line="480" w:lineRule="exact"/>
              <w:jc w:val="center"/>
              <w:rPr>
                <w:rFonts w:cs="宋体"/>
                <w:sz w:val="32"/>
                <w:szCs w:val="32"/>
              </w:rPr>
            </w:pPr>
            <w:r>
              <w:rPr>
                <w:rFonts w:hint="eastAsia" w:cs="宋体"/>
                <w:sz w:val="32"/>
                <w:szCs w:val="32"/>
              </w:rPr>
              <w:t>≤45℃</w:t>
            </w:r>
          </w:p>
        </w:tc>
      </w:tr>
      <w:tr w14:paraId="0010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vAlign w:val="center"/>
          </w:tcPr>
          <w:p w14:paraId="7C858494">
            <w:pPr>
              <w:snapToGrid w:val="0"/>
              <w:spacing w:line="480" w:lineRule="exact"/>
              <w:jc w:val="center"/>
              <w:rPr>
                <w:rFonts w:cs="宋体"/>
                <w:sz w:val="32"/>
                <w:szCs w:val="32"/>
              </w:rPr>
            </w:pPr>
            <w:r>
              <w:rPr>
                <w:rFonts w:hint="eastAsia" w:cs="宋体"/>
                <w:sz w:val="32"/>
                <w:szCs w:val="32"/>
              </w:rPr>
              <w:t>化学特性</w:t>
            </w:r>
          </w:p>
        </w:tc>
        <w:tc>
          <w:tcPr>
            <w:tcW w:w="6405" w:type="dxa"/>
            <w:vAlign w:val="center"/>
          </w:tcPr>
          <w:p w14:paraId="293C0ECA">
            <w:pPr>
              <w:tabs>
                <w:tab w:val="left" w:pos="1560"/>
              </w:tabs>
              <w:snapToGrid w:val="0"/>
              <w:spacing w:line="480" w:lineRule="exact"/>
              <w:jc w:val="center"/>
              <w:rPr>
                <w:rFonts w:cs="宋体"/>
                <w:sz w:val="32"/>
                <w:szCs w:val="32"/>
              </w:rPr>
            </w:pPr>
            <w:r>
              <w:rPr>
                <w:rFonts w:hint="eastAsia" w:cs="宋体"/>
                <w:sz w:val="32"/>
                <w:szCs w:val="32"/>
              </w:rPr>
              <w:t>强腐蚀性，与空气极易潮解变质</w:t>
            </w:r>
          </w:p>
        </w:tc>
      </w:tr>
    </w:tbl>
    <w:p w14:paraId="04C04C75">
      <w:pPr>
        <w:pStyle w:val="3"/>
        <w:widowControl/>
        <w:autoSpaceDE/>
        <w:autoSpaceDN/>
        <w:adjustRightInd/>
        <w:spacing w:before="156" w:beforeLines="50" w:after="156" w:afterLines="50" w:line="480" w:lineRule="exact"/>
        <w:ind w:firstLine="556"/>
        <w:jc w:val="left"/>
        <w:rPr>
          <w:rFonts w:ascii="仿宋" w:hAnsi="仿宋" w:eastAsia="仿宋" w:cs="Arial"/>
          <w:b/>
          <w:sz w:val="32"/>
          <w:szCs w:val="32"/>
        </w:rPr>
      </w:pPr>
      <w:r>
        <w:rPr>
          <w:rFonts w:hint="eastAsia" w:ascii="仿宋" w:hAnsi="仿宋" w:eastAsia="仿宋" w:cs="Arial"/>
          <w:b/>
          <w:sz w:val="32"/>
          <w:szCs w:val="32"/>
        </w:rPr>
        <w:t>三、FFS重载膜的规格及加工要求：</w:t>
      </w:r>
    </w:p>
    <w:p w14:paraId="6041DB6D">
      <w:pPr>
        <w:spacing w:line="480" w:lineRule="exact"/>
        <w:ind w:firstLine="639" w:firstLineChars="200"/>
        <w:rPr>
          <w:rFonts w:cs="Arial"/>
          <w:sz w:val="32"/>
          <w:szCs w:val="32"/>
        </w:rPr>
      </w:pPr>
      <w:r>
        <w:rPr>
          <w:rFonts w:hint="eastAsia" w:cs="Arial"/>
          <w:b/>
          <w:bCs/>
          <w:sz w:val="32"/>
          <w:szCs w:val="32"/>
        </w:rPr>
        <w:t>（一）</w:t>
      </w:r>
      <w:r>
        <w:rPr>
          <w:rFonts w:hint="eastAsia" w:cs="Arial"/>
          <w:b/>
          <w:sz w:val="32"/>
          <w:szCs w:val="32"/>
        </w:rPr>
        <w:t>FFS重载膜（不带覆膜）的规格及加工要求：</w:t>
      </w:r>
    </w:p>
    <w:p w14:paraId="598BD190">
      <w:pPr>
        <w:spacing w:line="480" w:lineRule="exact"/>
        <w:ind w:firstLine="636" w:firstLineChars="200"/>
        <w:rPr>
          <w:rFonts w:cs="Arial"/>
          <w:sz w:val="32"/>
          <w:szCs w:val="32"/>
        </w:rPr>
      </w:pPr>
      <w:r>
        <w:rPr>
          <w:rFonts w:hint="eastAsia" w:cs="Arial"/>
          <w:sz w:val="32"/>
          <w:szCs w:val="32"/>
        </w:rPr>
        <w:t>1、规格尺寸：320*120*</w:t>
      </w:r>
      <w:r>
        <w:rPr>
          <w:rFonts w:hint="eastAsia" w:cs="Arial"/>
          <w:color w:val="FF0000"/>
          <w:sz w:val="32"/>
          <w:szCs w:val="32"/>
        </w:rPr>
        <w:t>（0.16-0.19）</w:t>
      </w:r>
      <w:r>
        <w:rPr>
          <w:rFonts w:hint="eastAsia" w:cs="Arial"/>
          <w:sz w:val="32"/>
          <w:szCs w:val="32"/>
        </w:rPr>
        <w:t>mm，M边为60*60mm；</w:t>
      </w:r>
    </w:p>
    <w:p w14:paraId="63F35754">
      <w:pPr>
        <w:spacing w:line="480" w:lineRule="exact"/>
        <w:ind w:firstLine="636" w:firstLineChars="200"/>
        <w:rPr>
          <w:rFonts w:cs="Arial"/>
          <w:sz w:val="32"/>
          <w:szCs w:val="32"/>
        </w:rPr>
      </w:pPr>
      <w:r>
        <w:rPr>
          <w:rFonts w:hint="eastAsia" w:cs="Arial"/>
          <w:sz w:val="32"/>
          <w:szCs w:val="32"/>
        </w:rPr>
        <w:t>2、主要材质：线型低密度聚乙烯、低密度聚乙烯，采用</w:t>
      </w:r>
      <w:r>
        <w:rPr>
          <w:rFonts w:hint="eastAsia" w:cs="Arial"/>
          <w:b/>
          <w:bCs/>
          <w:color w:val="FF0000"/>
          <w:sz w:val="32"/>
          <w:szCs w:val="32"/>
        </w:rPr>
        <w:t>全新料，熔融指数＞0.2</w:t>
      </w:r>
      <w:r>
        <w:rPr>
          <w:rFonts w:hint="eastAsia" w:cs="Arial"/>
          <w:sz w:val="32"/>
          <w:szCs w:val="32"/>
        </w:rPr>
        <w:t>；其中LLDPE≥30%；</w:t>
      </w:r>
    </w:p>
    <w:p w14:paraId="096A1F70">
      <w:pPr>
        <w:spacing w:line="480" w:lineRule="exact"/>
        <w:ind w:firstLine="636" w:firstLineChars="200"/>
        <w:rPr>
          <w:rFonts w:cs="Arial"/>
          <w:sz w:val="32"/>
          <w:szCs w:val="32"/>
        </w:rPr>
      </w:pPr>
      <w:r>
        <w:rPr>
          <w:rFonts w:hint="eastAsia" w:cs="Arial"/>
          <w:sz w:val="32"/>
          <w:szCs w:val="32"/>
        </w:rPr>
        <w:t>3、重载膜形式：FFS膜，能够实现连续性一次自动成型（form）—开口充料（fill）—加热封口（seal）等多道工序和作业过程的重载膜；</w:t>
      </w:r>
    </w:p>
    <w:p w14:paraId="4744D112">
      <w:pPr>
        <w:spacing w:line="480" w:lineRule="exact"/>
        <w:ind w:firstLine="636" w:firstLineChars="200"/>
        <w:rPr>
          <w:rFonts w:cs="Arial"/>
          <w:sz w:val="32"/>
          <w:szCs w:val="32"/>
        </w:rPr>
      </w:pPr>
      <w:r>
        <w:rPr>
          <w:rFonts w:hint="eastAsia" w:cs="Arial"/>
          <w:sz w:val="32"/>
          <w:szCs w:val="32"/>
        </w:rPr>
        <w:t>4、FFS重载膜型号B型，装载质量25 kg；</w:t>
      </w:r>
    </w:p>
    <w:p w14:paraId="36158106">
      <w:pPr>
        <w:spacing w:line="480" w:lineRule="exact"/>
        <w:ind w:firstLine="636" w:firstLineChars="200"/>
        <w:rPr>
          <w:rFonts w:cs="Arial"/>
          <w:sz w:val="32"/>
          <w:szCs w:val="32"/>
        </w:rPr>
      </w:pPr>
      <w:r>
        <w:rPr>
          <w:rFonts w:hint="eastAsia" w:cs="Arial"/>
          <w:sz w:val="32"/>
          <w:szCs w:val="32"/>
        </w:rPr>
        <w:t>5、膜面</w:t>
      </w:r>
      <w:r>
        <w:rPr>
          <w:rFonts w:hint="eastAsia" w:cs="Arial"/>
          <w:color w:val="FF0000"/>
          <w:sz w:val="32"/>
          <w:szCs w:val="32"/>
        </w:rPr>
        <w:t>电晕</w:t>
      </w:r>
      <w:r>
        <w:rPr>
          <w:rFonts w:hint="eastAsia" w:cs="Arial"/>
          <w:sz w:val="32"/>
          <w:szCs w:val="32"/>
        </w:rPr>
        <w:t>处理；印刷图案、文字、标记等清晰、位置准确，牢固，</w:t>
      </w:r>
      <w:r>
        <w:rPr>
          <w:rFonts w:hint="eastAsia" w:cs="Arial"/>
          <w:b/>
          <w:bCs/>
          <w:color w:val="FF0000"/>
          <w:sz w:val="32"/>
          <w:szCs w:val="32"/>
        </w:rPr>
        <w:t>耐氢氧化钠腐蚀</w:t>
      </w:r>
      <w:r>
        <w:rPr>
          <w:rFonts w:hint="eastAsia" w:cs="Arial"/>
          <w:sz w:val="32"/>
          <w:szCs w:val="32"/>
        </w:rPr>
        <w:t>，色标条与下一个色标条的间隔为</w:t>
      </w:r>
      <w:r>
        <w:rPr>
          <w:rFonts w:hint="eastAsia" w:cs="Arial"/>
          <w:color w:val="FF0000"/>
          <w:sz w:val="32"/>
          <w:szCs w:val="32"/>
        </w:rPr>
        <w:t>660mm</w:t>
      </w:r>
      <w:r>
        <w:rPr>
          <w:rFonts w:hint="eastAsia" w:cs="Arial"/>
          <w:sz w:val="32"/>
          <w:szCs w:val="32"/>
        </w:rPr>
        <w:t>；印刷采用油性墨；</w:t>
      </w:r>
    </w:p>
    <w:p w14:paraId="720382B7">
      <w:pPr>
        <w:spacing w:line="480" w:lineRule="exact"/>
        <w:ind w:firstLine="636" w:firstLineChars="200"/>
        <w:rPr>
          <w:rFonts w:cs="Arial"/>
          <w:sz w:val="32"/>
          <w:szCs w:val="32"/>
        </w:rPr>
      </w:pPr>
      <w:r>
        <w:rPr>
          <w:rFonts w:hint="eastAsia" w:cs="Arial"/>
          <w:sz w:val="32"/>
          <w:szCs w:val="32"/>
        </w:rPr>
        <w:t>6、膜面进行压花，压花触感明显，无穿孔；摩擦系数0.4-0.6；</w:t>
      </w:r>
    </w:p>
    <w:p w14:paraId="0BBAA7E3">
      <w:pPr>
        <w:spacing w:line="480" w:lineRule="exact"/>
        <w:ind w:firstLine="636" w:firstLineChars="200"/>
        <w:rPr>
          <w:rFonts w:cs="Arial"/>
          <w:sz w:val="32"/>
          <w:szCs w:val="32"/>
        </w:rPr>
      </w:pPr>
      <w:r>
        <w:rPr>
          <w:rFonts w:hint="eastAsia" w:cs="Arial"/>
          <w:sz w:val="32"/>
          <w:szCs w:val="32"/>
        </w:rPr>
        <w:t>7、允许偏差：宽度（折径）允许偏差 ±8mm，</w:t>
      </w:r>
    </w:p>
    <w:p w14:paraId="12C75741">
      <w:pPr>
        <w:spacing w:line="480" w:lineRule="exact"/>
        <w:ind w:firstLine="636" w:firstLineChars="200"/>
        <w:rPr>
          <w:rFonts w:cs="Arial"/>
          <w:sz w:val="32"/>
          <w:szCs w:val="32"/>
        </w:rPr>
      </w:pPr>
      <w:r>
        <w:rPr>
          <w:rFonts w:hint="eastAsia" w:cs="Arial"/>
          <w:sz w:val="32"/>
          <w:szCs w:val="32"/>
        </w:rPr>
        <w:t xml:space="preserve">             折边深度    允许偏差 ±4mm，</w:t>
      </w:r>
    </w:p>
    <w:p w14:paraId="046B1D67">
      <w:pPr>
        <w:spacing w:line="480" w:lineRule="exact"/>
        <w:ind w:firstLine="636" w:firstLineChars="200"/>
        <w:rPr>
          <w:rFonts w:cs="Arial"/>
          <w:sz w:val="32"/>
          <w:szCs w:val="32"/>
        </w:rPr>
      </w:pPr>
      <w:r>
        <w:rPr>
          <w:rFonts w:hint="eastAsia" w:cs="Arial"/>
          <w:sz w:val="32"/>
          <w:szCs w:val="32"/>
        </w:rPr>
        <w:t xml:space="preserve">             厚度        允许偏差 ±0.02mm，</w:t>
      </w:r>
    </w:p>
    <w:p w14:paraId="1C53A228">
      <w:pPr>
        <w:spacing w:line="480" w:lineRule="exact"/>
        <w:ind w:firstLine="636" w:firstLineChars="200"/>
        <w:rPr>
          <w:rFonts w:cs="Arial"/>
          <w:sz w:val="32"/>
          <w:szCs w:val="32"/>
        </w:rPr>
      </w:pPr>
      <w:r>
        <w:rPr>
          <w:rFonts w:hint="eastAsia" w:cs="Arial"/>
          <w:sz w:val="32"/>
          <w:szCs w:val="32"/>
        </w:rPr>
        <w:t xml:space="preserve">             印刷长度    允许偏差 </w:t>
      </w:r>
      <w:r>
        <w:rPr>
          <w:rFonts w:hint="eastAsia" w:cs="Arial"/>
          <w:color w:val="FF0000"/>
          <w:sz w:val="32"/>
          <w:szCs w:val="32"/>
        </w:rPr>
        <w:t>±8mm</w:t>
      </w:r>
      <w:r>
        <w:rPr>
          <w:rFonts w:hint="eastAsia" w:cs="Arial"/>
          <w:sz w:val="32"/>
          <w:szCs w:val="32"/>
        </w:rPr>
        <w:t>；</w:t>
      </w:r>
    </w:p>
    <w:p w14:paraId="4F8092AD">
      <w:pPr>
        <w:spacing w:line="480" w:lineRule="exact"/>
        <w:ind w:firstLine="636" w:firstLineChars="200"/>
        <w:rPr>
          <w:rFonts w:cs="Arial"/>
          <w:sz w:val="32"/>
          <w:szCs w:val="32"/>
        </w:rPr>
      </w:pPr>
      <w:r>
        <w:rPr>
          <w:rFonts w:hint="eastAsia" w:cs="Arial"/>
          <w:sz w:val="32"/>
          <w:szCs w:val="32"/>
        </w:rPr>
        <w:t>8、膜卷中心辊筒：</w:t>
      </w:r>
      <w:r>
        <w:rPr>
          <w:rFonts w:cs="Arial"/>
          <w:sz w:val="32"/>
          <w:szCs w:val="32"/>
        </w:rPr>
        <w:t>Ф</w:t>
      </w:r>
      <w:r>
        <w:rPr>
          <w:rFonts w:hint="eastAsia" w:cs="Arial"/>
          <w:sz w:val="32"/>
          <w:szCs w:val="32"/>
        </w:rPr>
        <w:t>150mm，L=325±10mm；</w:t>
      </w:r>
    </w:p>
    <w:p w14:paraId="1287CEE4">
      <w:pPr>
        <w:spacing w:line="480" w:lineRule="exact"/>
        <w:ind w:firstLine="636" w:firstLineChars="200"/>
        <w:rPr>
          <w:rFonts w:cs="Arial"/>
          <w:sz w:val="32"/>
          <w:szCs w:val="32"/>
        </w:rPr>
      </w:pPr>
      <w:r>
        <w:rPr>
          <w:rFonts w:hint="eastAsia" w:cs="Arial"/>
          <w:sz w:val="32"/>
          <w:szCs w:val="32"/>
        </w:rPr>
        <w:t>9、每卷膜200kg左右，且膜卷直径最大不超过1400mm；</w:t>
      </w:r>
      <w:r>
        <w:rPr>
          <w:rFonts w:hint="eastAsia" w:cs="Arial"/>
          <w:color w:val="FF0000"/>
          <w:sz w:val="32"/>
          <w:szCs w:val="32"/>
        </w:rPr>
        <w:t>每个膜卷接头数不超过1个，且一批次（80个）膜卷中这种情况不超过2个，且接头处应有明显标志</w:t>
      </w:r>
      <w:r>
        <w:rPr>
          <w:rFonts w:hint="eastAsia" w:cs="Arial"/>
          <w:sz w:val="32"/>
          <w:szCs w:val="32"/>
        </w:rPr>
        <w:t>；收货时按重量进行结算；</w:t>
      </w:r>
    </w:p>
    <w:p w14:paraId="7F18C4B6">
      <w:pPr>
        <w:spacing w:line="480" w:lineRule="exact"/>
        <w:ind w:firstLine="636" w:firstLineChars="200"/>
        <w:rPr>
          <w:rFonts w:cs="Arial"/>
          <w:sz w:val="32"/>
          <w:szCs w:val="32"/>
        </w:rPr>
      </w:pPr>
      <w:r>
        <w:rPr>
          <w:rFonts w:hint="eastAsia" w:cs="Arial"/>
          <w:sz w:val="32"/>
          <w:szCs w:val="32"/>
        </w:rPr>
        <w:t>10、包装膜成卷后，买方在使用时印刷图案底部先进包装机；</w:t>
      </w:r>
    </w:p>
    <w:p w14:paraId="743F69AF">
      <w:pPr>
        <w:spacing w:line="480" w:lineRule="exact"/>
        <w:ind w:firstLine="636" w:firstLineChars="200"/>
        <w:rPr>
          <w:rFonts w:cs="Arial"/>
          <w:sz w:val="32"/>
          <w:szCs w:val="32"/>
        </w:rPr>
      </w:pPr>
      <w:r>
        <w:rPr>
          <w:rFonts w:hint="eastAsia" w:cs="Arial"/>
          <w:sz w:val="32"/>
          <w:szCs w:val="32"/>
        </w:rPr>
        <w:t>11、薄膜卷必须有效卷紧，</w:t>
      </w:r>
      <w:r>
        <w:rPr>
          <w:rFonts w:hint="eastAsia" w:cs="Arial"/>
          <w:color w:val="FF0000"/>
          <w:sz w:val="32"/>
          <w:szCs w:val="32"/>
        </w:rPr>
        <w:t>允许错位收卷</w:t>
      </w:r>
      <w:r>
        <w:rPr>
          <w:rFonts w:hint="eastAsia" w:cs="Arial"/>
          <w:sz w:val="32"/>
          <w:szCs w:val="32"/>
        </w:rPr>
        <w:t>不得超过</w:t>
      </w:r>
      <w:r>
        <w:rPr>
          <w:rFonts w:hint="eastAsia" w:cs="Arial"/>
          <w:color w:val="FF0000"/>
          <w:sz w:val="32"/>
          <w:szCs w:val="32"/>
        </w:rPr>
        <w:t>10mm</w:t>
      </w:r>
      <w:r>
        <w:rPr>
          <w:rFonts w:hint="eastAsia" w:cs="Arial"/>
          <w:sz w:val="32"/>
          <w:szCs w:val="32"/>
        </w:rPr>
        <w:t>；筒状薄膜放开时不能过松；</w:t>
      </w:r>
    </w:p>
    <w:p w14:paraId="3FC64A3F">
      <w:pPr>
        <w:spacing w:line="480" w:lineRule="exact"/>
        <w:ind w:firstLine="636" w:firstLineChars="200"/>
        <w:rPr>
          <w:rFonts w:cs="Arial"/>
          <w:sz w:val="32"/>
          <w:szCs w:val="32"/>
        </w:rPr>
      </w:pPr>
      <w:r>
        <w:rPr>
          <w:rFonts w:hint="eastAsia" w:cs="Arial"/>
          <w:sz w:val="32"/>
          <w:szCs w:val="32"/>
        </w:rPr>
        <w:t>12、买方有多种产品规格，主要有</w:t>
      </w:r>
      <w:r>
        <w:rPr>
          <w:rFonts w:hint="eastAsia" w:cs="Arial"/>
          <w:b/>
          <w:bCs/>
          <w:color w:val="FF0000"/>
          <w:sz w:val="32"/>
          <w:szCs w:val="32"/>
        </w:rPr>
        <w:t>粒碱工业中文、粒碱工业英文、粒碱食品中文、粒碱食品英文</w:t>
      </w:r>
      <w:r>
        <w:rPr>
          <w:rFonts w:hint="eastAsia" w:cs="Arial"/>
          <w:sz w:val="32"/>
          <w:szCs w:val="32"/>
        </w:rPr>
        <w:t>等，以及包装膜的规格尺寸，根据客户需求进行调整。</w:t>
      </w:r>
    </w:p>
    <w:p w14:paraId="351B2D7A">
      <w:pPr>
        <w:spacing w:line="480" w:lineRule="exact"/>
        <w:ind w:firstLine="639" w:firstLineChars="200"/>
        <w:rPr>
          <w:rFonts w:cs="Arial"/>
          <w:sz w:val="32"/>
          <w:szCs w:val="32"/>
        </w:rPr>
      </w:pPr>
      <w:r>
        <w:rPr>
          <w:rFonts w:hint="eastAsia" w:cs="Arial"/>
          <w:b/>
          <w:bCs/>
          <w:sz w:val="32"/>
          <w:szCs w:val="32"/>
        </w:rPr>
        <w:t>（二）</w:t>
      </w:r>
      <w:r>
        <w:rPr>
          <w:rFonts w:hint="eastAsia" w:cs="Arial"/>
          <w:b/>
          <w:sz w:val="32"/>
          <w:szCs w:val="32"/>
        </w:rPr>
        <w:t>FFS重载膜（带覆膜）的规格及加工要求：</w:t>
      </w:r>
    </w:p>
    <w:p w14:paraId="6EAC6BF2">
      <w:pPr>
        <w:spacing w:line="480" w:lineRule="exact"/>
        <w:ind w:firstLine="636" w:firstLineChars="200"/>
        <w:rPr>
          <w:rFonts w:cs="Arial"/>
          <w:sz w:val="32"/>
          <w:szCs w:val="32"/>
        </w:rPr>
      </w:pPr>
      <w:r>
        <w:rPr>
          <w:rFonts w:hint="eastAsia" w:cs="Arial"/>
          <w:sz w:val="32"/>
          <w:szCs w:val="32"/>
        </w:rPr>
        <w:t>1、规格尺寸：320*120*</w:t>
      </w:r>
      <w:r>
        <w:rPr>
          <w:rFonts w:hint="eastAsia" w:cs="Arial"/>
          <w:color w:val="FF0000"/>
          <w:sz w:val="32"/>
          <w:szCs w:val="32"/>
        </w:rPr>
        <w:t>（0.16-0.19）</w:t>
      </w:r>
      <w:r>
        <w:rPr>
          <w:rFonts w:hint="eastAsia" w:cs="Arial"/>
          <w:sz w:val="32"/>
          <w:szCs w:val="32"/>
        </w:rPr>
        <w:t>mm，M边为60*60mm；</w:t>
      </w:r>
    </w:p>
    <w:p w14:paraId="67B61FD1">
      <w:pPr>
        <w:spacing w:line="480" w:lineRule="exact"/>
        <w:ind w:firstLine="636" w:firstLineChars="200"/>
        <w:rPr>
          <w:rFonts w:cs="Arial"/>
          <w:sz w:val="32"/>
          <w:szCs w:val="32"/>
        </w:rPr>
      </w:pPr>
      <w:r>
        <w:rPr>
          <w:rFonts w:hint="eastAsia" w:cs="Arial"/>
          <w:sz w:val="32"/>
          <w:szCs w:val="32"/>
        </w:rPr>
        <w:t>2、主要材质：线型低密度聚乙烯、低密度聚乙烯，采用</w:t>
      </w:r>
      <w:r>
        <w:rPr>
          <w:rFonts w:hint="eastAsia" w:cs="Arial"/>
          <w:b/>
          <w:bCs/>
          <w:color w:val="FF0000"/>
          <w:sz w:val="32"/>
          <w:szCs w:val="32"/>
        </w:rPr>
        <w:t>全新料，熔融指数＞0.2</w:t>
      </w:r>
      <w:r>
        <w:rPr>
          <w:rFonts w:hint="eastAsia" w:cs="Arial"/>
          <w:sz w:val="32"/>
          <w:szCs w:val="32"/>
        </w:rPr>
        <w:t>；其中LLDPE≥30%；</w:t>
      </w:r>
    </w:p>
    <w:p w14:paraId="50EF8D56">
      <w:pPr>
        <w:spacing w:line="480" w:lineRule="exact"/>
        <w:ind w:firstLine="636" w:firstLineChars="200"/>
        <w:rPr>
          <w:rFonts w:cs="Arial"/>
          <w:sz w:val="32"/>
          <w:szCs w:val="32"/>
        </w:rPr>
      </w:pPr>
      <w:r>
        <w:rPr>
          <w:rFonts w:hint="eastAsia" w:cs="Arial"/>
          <w:sz w:val="32"/>
          <w:szCs w:val="32"/>
        </w:rPr>
        <w:t>3、重载膜形式：FFS膜，能够实现连续性一次自动成型（form）—开口充料（fill）—加热封口（seal）等多道工序和作业过程的重载膜；</w:t>
      </w:r>
    </w:p>
    <w:p w14:paraId="110DF21D">
      <w:pPr>
        <w:spacing w:line="480" w:lineRule="exact"/>
        <w:ind w:firstLine="636" w:firstLineChars="200"/>
        <w:rPr>
          <w:rFonts w:cs="Arial"/>
          <w:sz w:val="32"/>
          <w:szCs w:val="32"/>
        </w:rPr>
      </w:pPr>
      <w:r>
        <w:rPr>
          <w:rFonts w:hint="eastAsia" w:cs="Arial"/>
          <w:sz w:val="32"/>
          <w:szCs w:val="32"/>
        </w:rPr>
        <w:t>4、FFS重载膜型号B型，装载质量25 kg；</w:t>
      </w:r>
    </w:p>
    <w:p w14:paraId="5F0DFC27">
      <w:pPr>
        <w:spacing w:line="480" w:lineRule="exact"/>
        <w:ind w:firstLine="636" w:firstLineChars="200"/>
        <w:rPr>
          <w:rFonts w:cs="Arial"/>
          <w:b/>
          <w:bCs/>
          <w:color w:val="FF0000"/>
          <w:sz w:val="32"/>
          <w:szCs w:val="32"/>
        </w:rPr>
      </w:pPr>
      <w:r>
        <w:rPr>
          <w:rFonts w:hint="eastAsia" w:cs="Arial"/>
          <w:sz w:val="32"/>
          <w:szCs w:val="32"/>
        </w:rPr>
        <w:t>5、膜面电晕处理；印刷图案、文字、标记等清晰、位置准确，牢固，色标条与下一个色标条的间隔为</w:t>
      </w:r>
      <w:r>
        <w:rPr>
          <w:rFonts w:hint="eastAsia" w:cs="Arial"/>
          <w:color w:val="FF0000"/>
          <w:sz w:val="32"/>
          <w:szCs w:val="32"/>
        </w:rPr>
        <w:t>660mm</w:t>
      </w:r>
      <w:r>
        <w:rPr>
          <w:rFonts w:hint="eastAsia" w:cs="Arial"/>
          <w:sz w:val="32"/>
          <w:szCs w:val="32"/>
        </w:rPr>
        <w:t>；印刷采用油性墨。</w:t>
      </w:r>
      <w:r>
        <w:rPr>
          <w:rFonts w:hint="eastAsia" w:cs="Arial"/>
          <w:b/>
          <w:bCs/>
          <w:color w:val="FF0000"/>
          <w:sz w:val="32"/>
          <w:szCs w:val="32"/>
        </w:rPr>
        <w:t>印刷后FFS重载膜进行表面覆膜，片式打筒，耐氢氧化钠腐蚀；</w:t>
      </w:r>
    </w:p>
    <w:p w14:paraId="368F5828">
      <w:pPr>
        <w:spacing w:line="480" w:lineRule="exact"/>
        <w:ind w:firstLine="636" w:firstLineChars="200"/>
        <w:rPr>
          <w:rFonts w:cs="Arial"/>
          <w:sz w:val="32"/>
          <w:szCs w:val="32"/>
        </w:rPr>
      </w:pPr>
      <w:r>
        <w:rPr>
          <w:rFonts w:hint="eastAsia" w:cs="Arial"/>
          <w:sz w:val="32"/>
          <w:szCs w:val="32"/>
        </w:rPr>
        <w:t>6、膜面进行压花，压花触感明显，无穿孔；摩擦系数0.4-0.6；</w:t>
      </w:r>
    </w:p>
    <w:p w14:paraId="3435D744">
      <w:pPr>
        <w:spacing w:line="480" w:lineRule="exact"/>
        <w:ind w:firstLine="636" w:firstLineChars="200"/>
        <w:rPr>
          <w:rFonts w:cs="Arial"/>
          <w:sz w:val="32"/>
          <w:szCs w:val="32"/>
        </w:rPr>
      </w:pPr>
      <w:r>
        <w:rPr>
          <w:rFonts w:hint="eastAsia" w:cs="Arial"/>
          <w:sz w:val="32"/>
          <w:szCs w:val="32"/>
        </w:rPr>
        <w:t>7、允许偏差：宽度（折径）允许偏差 ±8mm，</w:t>
      </w:r>
    </w:p>
    <w:p w14:paraId="1090124A">
      <w:pPr>
        <w:spacing w:line="480" w:lineRule="exact"/>
        <w:ind w:firstLine="636" w:firstLineChars="200"/>
        <w:rPr>
          <w:rFonts w:cs="Arial"/>
          <w:sz w:val="32"/>
          <w:szCs w:val="32"/>
        </w:rPr>
      </w:pPr>
      <w:r>
        <w:rPr>
          <w:rFonts w:hint="eastAsia" w:cs="Arial"/>
          <w:sz w:val="32"/>
          <w:szCs w:val="32"/>
        </w:rPr>
        <w:t xml:space="preserve">             折边深度    允许偏差 ±4mm，</w:t>
      </w:r>
    </w:p>
    <w:p w14:paraId="021A5869">
      <w:pPr>
        <w:spacing w:line="480" w:lineRule="exact"/>
        <w:ind w:firstLine="636" w:firstLineChars="200"/>
        <w:rPr>
          <w:rFonts w:cs="Arial"/>
          <w:sz w:val="32"/>
          <w:szCs w:val="32"/>
        </w:rPr>
      </w:pPr>
      <w:r>
        <w:rPr>
          <w:rFonts w:hint="eastAsia" w:cs="Arial"/>
          <w:sz w:val="32"/>
          <w:szCs w:val="32"/>
        </w:rPr>
        <w:t xml:space="preserve">             厚度        允许偏差 ±0.02mm，</w:t>
      </w:r>
    </w:p>
    <w:p w14:paraId="47BE581C">
      <w:pPr>
        <w:spacing w:line="480" w:lineRule="exact"/>
        <w:ind w:firstLine="636" w:firstLineChars="200"/>
        <w:rPr>
          <w:rFonts w:cs="Arial"/>
          <w:sz w:val="32"/>
          <w:szCs w:val="32"/>
        </w:rPr>
      </w:pPr>
      <w:r>
        <w:rPr>
          <w:rFonts w:hint="eastAsia" w:cs="Arial"/>
          <w:sz w:val="32"/>
          <w:szCs w:val="32"/>
        </w:rPr>
        <w:t xml:space="preserve">             印刷长度    允许偏差 </w:t>
      </w:r>
      <w:r>
        <w:rPr>
          <w:rFonts w:hint="eastAsia" w:cs="Arial"/>
          <w:color w:val="FF0000"/>
          <w:sz w:val="32"/>
          <w:szCs w:val="32"/>
        </w:rPr>
        <w:t>±8mm</w:t>
      </w:r>
      <w:r>
        <w:rPr>
          <w:rFonts w:hint="eastAsia" w:cs="Arial"/>
          <w:sz w:val="32"/>
          <w:szCs w:val="32"/>
        </w:rPr>
        <w:t>；</w:t>
      </w:r>
    </w:p>
    <w:p w14:paraId="6C470B34">
      <w:pPr>
        <w:spacing w:line="480" w:lineRule="exact"/>
        <w:ind w:firstLine="636" w:firstLineChars="200"/>
        <w:rPr>
          <w:rFonts w:cs="Arial"/>
          <w:sz w:val="32"/>
          <w:szCs w:val="32"/>
        </w:rPr>
      </w:pPr>
      <w:r>
        <w:rPr>
          <w:rFonts w:hint="eastAsia" w:cs="Arial"/>
          <w:sz w:val="32"/>
          <w:szCs w:val="32"/>
        </w:rPr>
        <w:t>8、膜卷中心辊筒：</w:t>
      </w:r>
      <w:r>
        <w:rPr>
          <w:rFonts w:cs="Arial"/>
          <w:sz w:val="32"/>
          <w:szCs w:val="32"/>
        </w:rPr>
        <w:t>Ф</w:t>
      </w:r>
      <w:r>
        <w:rPr>
          <w:rFonts w:hint="eastAsia" w:cs="Arial"/>
          <w:sz w:val="32"/>
          <w:szCs w:val="32"/>
        </w:rPr>
        <w:t>150mm，L=325±10mm；</w:t>
      </w:r>
    </w:p>
    <w:p w14:paraId="7C85C359">
      <w:pPr>
        <w:spacing w:line="480" w:lineRule="exact"/>
        <w:ind w:firstLine="636" w:firstLineChars="200"/>
        <w:rPr>
          <w:rFonts w:cs="Arial"/>
          <w:sz w:val="32"/>
          <w:szCs w:val="32"/>
        </w:rPr>
      </w:pPr>
      <w:r>
        <w:rPr>
          <w:rFonts w:hint="eastAsia" w:cs="Arial"/>
          <w:sz w:val="32"/>
          <w:szCs w:val="32"/>
        </w:rPr>
        <w:t>9、每卷膜200kg左右，且膜卷直径最大不超过1400mm；</w:t>
      </w:r>
      <w:r>
        <w:rPr>
          <w:rFonts w:hint="eastAsia" w:cs="Arial"/>
          <w:color w:val="FF0000"/>
          <w:sz w:val="32"/>
          <w:szCs w:val="32"/>
        </w:rPr>
        <w:t>每个膜卷接头数不超过1个，且一批次（80个）膜卷中这种情况不超过2个，且接头处应有明显标志</w:t>
      </w:r>
      <w:r>
        <w:rPr>
          <w:rFonts w:hint="eastAsia" w:cs="Arial"/>
          <w:sz w:val="32"/>
          <w:szCs w:val="32"/>
        </w:rPr>
        <w:t>，收货时按重量进行结算；</w:t>
      </w:r>
    </w:p>
    <w:p w14:paraId="32A4181B">
      <w:pPr>
        <w:spacing w:line="480" w:lineRule="exact"/>
        <w:ind w:firstLine="636" w:firstLineChars="200"/>
        <w:rPr>
          <w:rFonts w:cs="Arial"/>
          <w:sz w:val="32"/>
          <w:szCs w:val="32"/>
        </w:rPr>
      </w:pPr>
      <w:r>
        <w:rPr>
          <w:rFonts w:hint="eastAsia" w:cs="Arial"/>
          <w:sz w:val="32"/>
          <w:szCs w:val="32"/>
        </w:rPr>
        <w:t>10、包装膜成卷后，买方在使用时印刷图案底部先进包装机；</w:t>
      </w:r>
    </w:p>
    <w:p w14:paraId="5C3D9781">
      <w:pPr>
        <w:spacing w:line="480" w:lineRule="exact"/>
        <w:ind w:firstLine="636" w:firstLineChars="200"/>
        <w:rPr>
          <w:rFonts w:cs="Arial"/>
          <w:sz w:val="32"/>
          <w:szCs w:val="32"/>
        </w:rPr>
      </w:pPr>
      <w:r>
        <w:rPr>
          <w:rFonts w:hint="eastAsia" w:cs="Arial"/>
          <w:sz w:val="32"/>
          <w:szCs w:val="32"/>
        </w:rPr>
        <w:t>11、薄膜卷必须有效卷紧，</w:t>
      </w:r>
      <w:r>
        <w:rPr>
          <w:rFonts w:hint="eastAsia" w:cs="Arial"/>
          <w:color w:val="FF0000"/>
          <w:sz w:val="32"/>
          <w:szCs w:val="32"/>
        </w:rPr>
        <w:t>允许错位收卷</w:t>
      </w:r>
      <w:r>
        <w:rPr>
          <w:rFonts w:hint="eastAsia" w:cs="Arial"/>
          <w:sz w:val="32"/>
          <w:szCs w:val="32"/>
        </w:rPr>
        <w:t>不得超过10mm；筒状薄膜放开时不能过松；</w:t>
      </w:r>
    </w:p>
    <w:p w14:paraId="41EA0595">
      <w:pPr>
        <w:spacing w:line="480" w:lineRule="exact"/>
        <w:ind w:firstLine="636" w:firstLineChars="200"/>
        <w:rPr>
          <w:rFonts w:cs="Arial"/>
          <w:sz w:val="32"/>
          <w:szCs w:val="32"/>
        </w:rPr>
      </w:pPr>
      <w:r>
        <w:rPr>
          <w:rFonts w:hint="eastAsia" w:cs="Arial"/>
          <w:sz w:val="32"/>
          <w:szCs w:val="32"/>
        </w:rPr>
        <w:t>12、买方有多种产品规格，主要有</w:t>
      </w:r>
      <w:r>
        <w:rPr>
          <w:rFonts w:hint="eastAsia" w:cs="Arial"/>
          <w:b/>
          <w:bCs/>
          <w:color w:val="FF0000"/>
          <w:sz w:val="32"/>
          <w:szCs w:val="32"/>
        </w:rPr>
        <w:t>粒碱工业中文、粒碱工业英文、粒碱食品中文、粒碱食品英文</w:t>
      </w:r>
      <w:r>
        <w:rPr>
          <w:rFonts w:hint="eastAsia" w:cs="Arial"/>
          <w:sz w:val="32"/>
          <w:szCs w:val="32"/>
        </w:rPr>
        <w:t>等，以及包装膜的规格尺寸，根据客户需求进行调整。</w:t>
      </w:r>
    </w:p>
    <w:p w14:paraId="61C3C31A">
      <w:pPr>
        <w:widowControl/>
        <w:tabs>
          <w:tab w:val="clear" w:pos="1245"/>
        </w:tabs>
        <w:rPr>
          <w:sz w:val="32"/>
          <w:szCs w:val="32"/>
        </w:rPr>
      </w:pPr>
      <w:r>
        <w:rPr>
          <w:sz w:val="32"/>
          <w:szCs w:val="32"/>
        </w:rPr>
        <w:br w:type="page"/>
      </w:r>
    </w:p>
    <w:p w14:paraId="31E86A16">
      <w:r>
        <w:rPr>
          <w:rFonts w:hint="eastAsia"/>
        </w:rPr>
        <w:t>附件2：</w:t>
      </w:r>
    </w:p>
    <w:p w14:paraId="3C3A9E8A">
      <w:pPr>
        <w:spacing w:line="360" w:lineRule="auto"/>
        <w:ind w:firstLine="636" w:firstLineChars="200"/>
        <w:jc w:val="center"/>
        <w:rPr>
          <w:rFonts w:ascii="黑体" w:hAnsi="黑体" w:eastAsia="黑体"/>
          <w:sz w:val="32"/>
          <w:szCs w:val="32"/>
        </w:rPr>
      </w:pPr>
      <w:r>
        <w:rPr>
          <w:rFonts w:hint="eastAsia" w:ascii="黑体" w:hAnsi="黑体" w:eastAsia="黑体"/>
          <w:sz w:val="32"/>
          <w:szCs w:val="32"/>
        </w:rPr>
        <w:t>法定代表人授权书</w:t>
      </w:r>
    </w:p>
    <w:p w14:paraId="2FE0F817">
      <w:pPr>
        <w:spacing w:line="360" w:lineRule="auto"/>
        <w:ind w:firstLine="476" w:firstLineChars="200"/>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pPr>
        <w:spacing w:line="360" w:lineRule="auto"/>
        <w:ind w:firstLine="476"/>
        <w:rPr>
          <w:sz w:val="24"/>
          <w:szCs w:val="24"/>
        </w:rPr>
      </w:pPr>
      <w:r>
        <w:rPr>
          <w:rFonts w:hint="eastAsia"/>
          <w:sz w:val="24"/>
          <w:szCs w:val="24"/>
        </w:rPr>
        <w:t>代理人负责业务范围为：</w:t>
      </w:r>
    </w:p>
    <w:p w14:paraId="0E09119F">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pPr>
        <w:spacing w:line="360" w:lineRule="auto"/>
        <w:ind w:firstLine="476"/>
        <w:rPr>
          <w:sz w:val="24"/>
          <w:szCs w:val="24"/>
          <w:u w:val="single"/>
        </w:rPr>
      </w:pPr>
      <w:r>
        <w:rPr>
          <w:rFonts w:hint="eastAsia"/>
          <w:sz w:val="24"/>
          <w:szCs w:val="24"/>
        </w:rPr>
        <w:t>法定代表人（签字/ 盖章）：</w:t>
      </w:r>
    </w:p>
    <w:p w14:paraId="492758CC">
      <w:pPr>
        <w:spacing w:line="360" w:lineRule="auto"/>
        <w:ind w:firstLine="476"/>
        <w:rPr>
          <w:sz w:val="24"/>
          <w:szCs w:val="24"/>
          <w:u w:val="single"/>
        </w:rPr>
      </w:pPr>
      <w:r>
        <w:rPr>
          <w:rFonts w:hint="eastAsia"/>
          <w:sz w:val="24"/>
          <w:szCs w:val="24"/>
        </w:rPr>
        <w:t>被授权人（签字）：</w:t>
      </w:r>
    </w:p>
    <w:p w14:paraId="058668E6">
      <w:pPr>
        <w:spacing w:line="360" w:lineRule="auto"/>
        <w:ind w:firstLine="476"/>
        <w:rPr>
          <w:sz w:val="24"/>
          <w:szCs w:val="24"/>
          <w:u w:val="single"/>
        </w:rPr>
      </w:pPr>
      <w:r>
        <w:rPr>
          <w:rFonts w:hint="eastAsia"/>
          <w:sz w:val="24"/>
          <w:szCs w:val="24"/>
        </w:rPr>
        <w:t>公司名称（盖章）：</w:t>
      </w:r>
    </w:p>
    <w:p w14:paraId="1072EA6B">
      <w:pPr>
        <w:spacing w:line="360" w:lineRule="auto"/>
        <w:ind w:firstLine="476"/>
        <w:rPr>
          <w:sz w:val="24"/>
          <w:szCs w:val="21"/>
        </w:rPr>
      </w:pPr>
      <w:r>
        <w:rPr>
          <w:rFonts w:hint="eastAsia"/>
          <w:sz w:val="24"/>
          <w:szCs w:val="24"/>
        </w:rPr>
        <w:t>法定代表人身份证复印件：</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2A9A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14:paraId="2397BA74">
            <w:pPr>
              <w:ind w:firstLine="476"/>
              <w:rPr>
                <w:sz w:val="24"/>
                <w:szCs w:val="24"/>
              </w:rPr>
            </w:pPr>
            <w:r>
              <w:rPr>
                <w:rFonts w:hint="eastAsia"/>
                <w:sz w:val="24"/>
                <w:szCs w:val="24"/>
              </w:rPr>
              <w:t>正面</w:t>
            </w:r>
          </w:p>
        </w:tc>
        <w:tc>
          <w:tcPr>
            <w:tcW w:w="4264" w:type="dxa"/>
            <w:tcBorders>
              <w:top w:val="single" w:color="auto" w:sz="4" w:space="0"/>
              <w:left w:val="single" w:color="auto" w:sz="4" w:space="0"/>
              <w:bottom w:val="single" w:color="auto" w:sz="4" w:space="0"/>
              <w:right w:val="single" w:color="auto" w:sz="4" w:space="0"/>
            </w:tcBorders>
          </w:tcPr>
          <w:p w14:paraId="0ED8B4BB">
            <w:pPr>
              <w:ind w:firstLine="476"/>
              <w:rPr>
                <w:sz w:val="24"/>
                <w:szCs w:val="24"/>
              </w:rPr>
            </w:pPr>
            <w:r>
              <w:rPr>
                <w:rFonts w:hint="eastAsia"/>
                <w:sz w:val="24"/>
                <w:szCs w:val="24"/>
              </w:rPr>
              <w:t>反面</w:t>
            </w:r>
          </w:p>
        </w:tc>
      </w:tr>
    </w:tbl>
    <w:p w14:paraId="78B430CB">
      <w:pPr>
        <w:ind w:firstLine="476"/>
        <w:rPr>
          <w:rFonts w:cs="Times New Roman"/>
          <w:sz w:val="20"/>
          <w:szCs w:val="24"/>
          <w:lang w:val="zh-CN" w:bidi="zh-CN"/>
        </w:rPr>
      </w:pPr>
      <w:r>
        <w:rPr>
          <w:rFonts w:hint="eastAsia"/>
          <w:sz w:val="24"/>
          <w:szCs w:val="24"/>
        </w:rPr>
        <w:t>被授权人身份证复印件：</w:t>
      </w:r>
    </w:p>
    <w:tbl>
      <w:tblPr>
        <w:tblStyle w:val="6"/>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4055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7" w:type="dxa"/>
            <w:tcBorders>
              <w:top w:val="single" w:color="auto" w:sz="4" w:space="0"/>
              <w:left w:val="single" w:color="auto" w:sz="4" w:space="0"/>
              <w:bottom w:val="single" w:color="auto" w:sz="4" w:space="0"/>
              <w:right w:val="single" w:color="auto" w:sz="4" w:space="0"/>
            </w:tcBorders>
          </w:tcPr>
          <w:p w14:paraId="33C0C52C">
            <w:pPr>
              <w:ind w:firstLine="476"/>
              <w:rPr>
                <w:rFonts w:cs="仿宋"/>
                <w:sz w:val="24"/>
                <w:szCs w:val="24"/>
              </w:rPr>
            </w:pPr>
            <w:r>
              <w:rPr>
                <w:rFonts w:hint="eastAsia"/>
                <w:sz w:val="24"/>
                <w:szCs w:val="24"/>
              </w:rPr>
              <w:t>正面</w:t>
            </w:r>
          </w:p>
        </w:tc>
        <w:tc>
          <w:tcPr>
            <w:tcW w:w="4268" w:type="dxa"/>
            <w:tcBorders>
              <w:top w:val="single" w:color="auto" w:sz="4" w:space="0"/>
              <w:left w:val="single" w:color="auto" w:sz="4" w:space="0"/>
              <w:bottom w:val="single" w:color="auto" w:sz="4" w:space="0"/>
              <w:right w:val="single" w:color="auto" w:sz="4" w:space="0"/>
            </w:tcBorders>
          </w:tcPr>
          <w:p w14:paraId="0558F258">
            <w:pPr>
              <w:ind w:firstLine="476"/>
              <w:rPr>
                <w:sz w:val="24"/>
                <w:szCs w:val="24"/>
              </w:rPr>
            </w:pPr>
            <w:r>
              <w:rPr>
                <w:rFonts w:hint="eastAsia"/>
                <w:sz w:val="24"/>
                <w:szCs w:val="24"/>
              </w:rPr>
              <w:t>反面</w:t>
            </w:r>
          </w:p>
        </w:tc>
      </w:tr>
    </w:tbl>
    <w:p w14:paraId="35B78B99">
      <w:pPr>
        <w:ind w:firstLine="596"/>
      </w:pPr>
    </w:p>
    <w:p w14:paraId="5D73351C">
      <w:pPr>
        <w:ind w:firstLine="596"/>
      </w:pPr>
    </w:p>
    <w:p w14:paraId="27C96CC8">
      <w:pPr>
        <w:rPr>
          <w:kern w:val="0"/>
          <w:sz w:val="22"/>
          <w:szCs w:val="21"/>
        </w:rPr>
      </w:pPr>
      <w:r>
        <w:rPr>
          <w:rFonts w:hint="eastAsia"/>
        </w:rPr>
        <w:t>附件3：</w:t>
      </w:r>
    </w:p>
    <w:p w14:paraId="755F06ED">
      <w:pPr>
        <w:ind w:firstLine="3291" w:firstLineChars="1100"/>
        <w:rPr>
          <w:lang w:val="zh-CN" w:bidi="zh-CN"/>
        </w:rPr>
      </w:pPr>
      <w:r>
        <w:rPr>
          <w:rFonts w:hint="eastAsia"/>
          <w:b/>
          <w:bCs/>
        </w:rPr>
        <w:t>公司联系人信息</w:t>
      </w:r>
    </w:p>
    <w:p w14:paraId="59999CDF">
      <w:pPr>
        <w:ind w:firstLine="596"/>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79F5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7523EAB4">
            <w:pPr>
              <w:ind w:firstLine="596"/>
              <w:jc w:val="center"/>
            </w:pPr>
            <w:r>
              <w:rPr>
                <w:rFonts w:hint="eastAsia"/>
              </w:rPr>
              <w:t>公司名称</w:t>
            </w:r>
          </w:p>
        </w:tc>
        <w:tc>
          <w:tcPr>
            <w:tcW w:w="4473" w:type="dxa"/>
            <w:tcBorders>
              <w:top w:val="single" w:color="auto" w:sz="4" w:space="0"/>
              <w:left w:val="single" w:color="auto" w:sz="4" w:space="0"/>
              <w:bottom w:val="single" w:color="auto" w:sz="4" w:space="0"/>
              <w:right w:val="single" w:color="auto" w:sz="4" w:space="0"/>
            </w:tcBorders>
            <w:vAlign w:val="center"/>
          </w:tcPr>
          <w:p w14:paraId="7DEFF778">
            <w:pPr>
              <w:ind w:firstLine="596"/>
              <w:jc w:val="center"/>
            </w:pPr>
          </w:p>
        </w:tc>
      </w:tr>
      <w:tr w14:paraId="0035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61478F4E">
            <w:pPr>
              <w:ind w:firstLine="596"/>
              <w:jc w:val="center"/>
            </w:pPr>
            <w:r>
              <w:rPr>
                <w:rFonts w:hint="eastAsia"/>
              </w:rPr>
              <w:t>联系人</w:t>
            </w:r>
          </w:p>
        </w:tc>
        <w:tc>
          <w:tcPr>
            <w:tcW w:w="4473" w:type="dxa"/>
            <w:tcBorders>
              <w:top w:val="single" w:color="auto" w:sz="4" w:space="0"/>
              <w:left w:val="single" w:color="auto" w:sz="4" w:space="0"/>
              <w:bottom w:val="single" w:color="auto" w:sz="4" w:space="0"/>
              <w:right w:val="single" w:color="auto" w:sz="4" w:space="0"/>
            </w:tcBorders>
            <w:vAlign w:val="center"/>
          </w:tcPr>
          <w:p w14:paraId="11518A5E">
            <w:pPr>
              <w:ind w:firstLine="596"/>
              <w:jc w:val="center"/>
            </w:pPr>
          </w:p>
        </w:tc>
      </w:tr>
      <w:tr w14:paraId="0FEC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2E35DAF7">
            <w:pPr>
              <w:ind w:firstLine="596"/>
              <w:jc w:val="center"/>
            </w:pPr>
            <w:r>
              <w:rPr>
                <w:rFonts w:hint="eastAsia"/>
              </w:rPr>
              <w:t>电话</w:t>
            </w:r>
          </w:p>
        </w:tc>
        <w:tc>
          <w:tcPr>
            <w:tcW w:w="4473" w:type="dxa"/>
            <w:tcBorders>
              <w:top w:val="single" w:color="auto" w:sz="4" w:space="0"/>
              <w:left w:val="single" w:color="auto" w:sz="4" w:space="0"/>
              <w:bottom w:val="single" w:color="auto" w:sz="4" w:space="0"/>
              <w:right w:val="single" w:color="auto" w:sz="4" w:space="0"/>
            </w:tcBorders>
            <w:vAlign w:val="center"/>
          </w:tcPr>
          <w:p w14:paraId="631DF92A">
            <w:pPr>
              <w:ind w:firstLine="596"/>
              <w:jc w:val="center"/>
            </w:pPr>
          </w:p>
        </w:tc>
      </w:tr>
      <w:tr w14:paraId="4AC3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07C5CA5F">
            <w:pPr>
              <w:ind w:firstLine="596"/>
              <w:jc w:val="center"/>
            </w:pPr>
            <w:r>
              <w:rPr>
                <w:rFonts w:hint="eastAsia"/>
              </w:rPr>
              <w:t>邮箱</w:t>
            </w:r>
          </w:p>
        </w:tc>
        <w:tc>
          <w:tcPr>
            <w:tcW w:w="4473" w:type="dxa"/>
            <w:tcBorders>
              <w:top w:val="single" w:color="auto" w:sz="4" w:space="0"/>
              <w:left w:val="single" w:color="auto" w:sz="4" w:space="0"/>
              <w:bottom w:val="single" w:color="auto" w:sz="4" w:space="0"/>
              <w:right w:val="single" w:color="auto" w:sz="4" w:space="0"/>
            </w:tcBorders>
            <w:vAlign w:val="center"/>
          </w:tcPr>
          <w:p w14:paraId="49F157D5">
            <w:pPr>
              <w:ind w:firstLine="596"/>
              <w:jc w:val="center"/>
            </w:pPr>
          </w:p>
        </w:tc>
      </w:tr>
      <w:tr w14:paraId="101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440CF8FD">
            <w:pPr>
              <w:ind w:firstLine="596"/>
              <w:jc w:val="center"/>
            </w:pPr>
            <w:r>
              <w:rPr>
                <w:rFonts w:hint="eastAsia"/>
              </w:rPr>
              <w:t>保证金退还信息</w:t>
            </w:r>
          </w:p>
          <w:p w14:paraId="40B8ED5C">
            <w:pPr>
              <w:ind w:firstLine="596"/>
              <w:jc w:val="center"/>
            </w:pPr>
            <w:r>
              <w:rPr>
                <w:rFonts w:hint="eastAsia"/>
              </w:rPr>
              <w:t>（开户行及行号）</w:t>
            </w:r>
          </w:p>
        </w:tc>
        <w:tc>
          <w:tcPr>
            <w:tcW w:w="4473" w:type="dxa"/>
            <w:tcBorders>
              <w:top w:val="single" w:color="auto" w:sz="4" w:space="0"/>
              <w:left w:val="single" w:color="auto" w:sz="4" w:space="0"/>
              <w:bottom w:val="single" w:color="auto" w:sz="4" w:space="0"/>
              <w:right w:val="single" w:color="auto" w:sz="4" w:space="0"/>
            </w:tcBorders>
            <w:vAlign w:val="center"/>
          </w:tcPr>
          <w:p w14:paraId="1176A809">
            <w:pPr>
              <w:ind w:firstLine="596"/>
              <w:jc w:val="center"/>
            </w:pPr>
          </w:p>
        </w:tc>
      </w:tr>
      <w:tr w14:paraId="5738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2BC52600">
            <w:pPr>
              <w:ind w:firstLine="596"/>
              <w:jc w:val="center"/>
            </w:pPr>
            <w:r>
              <w:rPr>
                <w:rFonts w:hint="eastAsia"/>
              </w:rPr>
              <w:t>保证金退还信息</w:t>
            </w:r>
          </w:p>
          <w:p w14:paraId="454FAA29">
            <w:pPr>
              <w:ind w:firstLine="596"/>
              <w:jc w:val="center"/>
            </w:pPr>
            <w:r>
              <w:rPr>
                <w:rFonts w:hint="eastAsia"/>
              </w:rPr>
              <w:t>（银行账号）</w:t>
            </w:r>
          </w:p>
        </w:tc>
        <w:tc>
          <w:tcPr>
            <w:tcW w:w="4473" w:type="dxa"/>
            <w:tcBorders>
              <w:top w:val="single" w:color="auto" w:sz="4" w:space="0"/>
              <w:left w:val="single" w:color="auto" w:sz="4" w:space="0"/>
              <w:bottom w:val="single" w:color="auto" w:sz="4" w:space="0"/>
              <w:right w:val="single" w:color="auto" w:sz="4" w:space="0"/>
            </w:tcBorders>
            <w:vAlign w:val="center"/>
          </w:tcPr>
          <w:p w14:paraId="1C3FD0C5">
            <w:pPr>
              <w:ind w:firstLine="596"/>
              <w:jc w:val="center"/>
            </w:pPr>
          </w:p>
        </w:tc>
      </w:tr>
      <w:tr w14:paraId="76E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23" w:type="dxa"/>
            <w:tcBorders>
              <w:top w:val="single" w:color="auto" w:sz="4" w:space="0"/>
              <w:left w:val="single" w:color="auto" w:sz="4" w:space="0"/>
              <w:bottom w:val="single" w:color="auto" w:sz="4" w:space="0"/>
              <w:right w:val="single" w:color="auto" w:sz="4" w:space="0"/>
            </w:tcBorders>
            <w:vAlign w:val="center"/>
          </w:tcPr>
          <w:p w14:paraId="3C4E3116">
            <w:pPr>
              <w:ind w:firstLine="596"/>
              <w:jc w:val="center"/>
              <w:rPr>
                <w:rFonts w:ascii="宋体" w:hAnsi="宋体" w:eastAsia="宋体"/>
              </w:rPr>
            </w:pPr>
            <w:r>
              <w:rPr>
                <w:rFonts w:hint="eastAsia"/>
              </w:rPr>
              <w:t>公司名称（盖章）</w:t>
            </w:r>
          </w:p>
        </w:tc>
        <w:tc>
          <w:tcPr>
            <w:tcW w:w="4473" w:type="dxa"/>
            <w:tcBorders>
              <w:top w:val="single" w:color="auto" w:sz="4" w:space="0"/>
              <w:left w:val="single" w:color="auto" w:sz="4" w:space="0"/>
              <w:bottom w:val="single" w:color="auto" w:sz="4" w:space="0"/>
              <w:right w:val="single" w:color="auto" w:sz="4" w:space="0"/>
            </w:tcBorders>
            <w:vAlign w:val="center"/>
          </w:tcPr>
          <w:p w14:paraId="1EBDEAAB">
            <w:pPr>
              <w:ind w:firstLine="596"/>
              <w:jc w:val="center"/>
            </w:pPr>
          </w:p>
        </w:tc>
      </w:tr>
    </w:tbl>
    <w:p w14:paraId="172F6108">
      <w:pPr>
        <w:widowControl/>
        <w:tabs>
          <w:tab w:val="clear" w:pos="1245"/>
        </w:tabs>
        <w:ind w:firstLine="596"/>
        <w:sectPr>
          <w:pgSz w:w="11906" w:h="16838"/>
          <w:pgMar w:top="1440" w:right="1800" w:bottom="1440" w:left="1800" w:header="851" w:footer="992" w:gutter="0"/>
          <w:cols w:space="720" w:num="1"/>
          <w:docGrid w:type="lines" w:linePitch="312" w:charSpace="0"/>
        </w:sectPr>
      </w:pPr>
    </w:p>
    <w:p w14:paraId="1C0EC12D">
      <w:r>
        <w:rPr>
          <w:rFonts w:hint="eastAsia"/>
        </w:rPr>
        <w:t>附件4：</w:t>
      </w:r>
    </w:p>
    <w:p w14:paraId="10BF8E60">
      <w:pPr>
        <w:ind w:firstLine="598"/>
        <w:jc w:val="center"/>
        <w:rPr>
          <w:b/>
          <w:bCs/>
        </w:rPr>
      </w:pPr>
      <w:r>
        <w:rPr>
          <w:rFonts w:hint="eastAsia"/>
          <w:b/>
          <w:bCs/>
        </w:rPr>
        <w:t>报名信息表（提供扫描件）</w:t>
      </w:r>
    </w:p>
    <w:tbl>
      <w:tblPr>
        <w:tblStyle w:val="6"/>
        <w:tblW w:w="5000" w:type="pct"/>
        <w:jc w:val="center"/>
        <w:tblLayout w:type="autofit"/>
        <w:tblCellMar>
          <w:top w:w="0" w:type="dxa"/>
          <w:left w:w="108" w:type="dxa"/>
          <w:bottom w:w="0" w:type="dxa"/>
          <w:right w:w="108" w:type="dxa"/>
        </w:tblCellMar>
      </w:tblPr>
      <w:tblGrid>
        <w:gridCol w:w="1383"/>
        <w:gridCol w:w="2127"/>
        <w:gridCol w:w="1477"/>
        <w:gridCol w:w="2047"/>
        <w:gridCol w:w="1931"/>
        <w:gridCol w:w="1775"/>
        <w:gridCol w:w="3434"/>
      </w:tblGrid>
      <w:tr w14:paraId="3E94BCEE">
        <w:tblPrEx>
          <w:tblCellMar>
            <w:top w:w="0" w:type="dxa"/>
            <w:left w:w="108" w:type="dxa"/>
            <w:bottom w:w="0" w:type="dxa"/>
            <w:right w:w="108" w:type="dxa"/>
          </w:tblCellMar>
        </w:tblPrEx>
        <w:trPr>
          <w:trHeight w:val="1134"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1FC5B365">
            <w:pPr>
              <w:jc w:val="center"/>
              <w:rPr>
                <w:sz w:val="28"/>
                <w:szCs w:val="28"/>
              </w:rPr>
            </w:pPr>
            <w:r>
              <w:rPr>
                <w:rFonts w:hint="eastAsia"/>
                <w:sz w:val="28"/>
                <w:szCs w:val="28"/>
              </w:rPr>
              <w:t>单位名称</w:t>
            </w:r>
          </w:p>
        </w:tc>
        <w:tc>
          <w:tcPr>
            <w:tcW w:w="750" w:type="pct"/>
            <w:tcBorders>
              <w:top w:val="single" w:color="auto" w:sz="4" w:space="0"/>
              <w:left w:val="single" w:color="auto" w:sz="4" w:space="0"/>
              <w:bottom w:val="single" w:color="000000" w:sz="4" w:space="0"/>
              <w:right w:val="single" w:color="auto" w:sz="4" w:space="0"/>
            </w:tcBorders>
            <w:noWrap/>
            <w:vAlign w:val="center"/>
          </w:tcPr>
          <w:p w14:paraId="7E7FFE35">
            <w:pPr>
              <w:jc w:val="center"/>
              <w:rPr>
                <w:sz w:val="28"/>
                <w:szCs w:val="28"/>
              </w:rPr>
            </w:pPr>
            <w:r>
              <w:rPr>
                <w:rFonts w:hint="eastAsia"/>
                <w:sz w:val="28"/>
                <w:szCs w:val="28"/>
              </w:rPr>
              <w:t>公司注册资本</w:t>
            </w:r>
          </w:p>
        </w:tc>
        <w:tc>
          <w:tcPr>
            <w:tcW w:w="521" w:type="pct"/>
            <w:tcBorders>
              <w:top w:val="single" w:color="auto" w:sz="4" w:space="0"/>
              <w:left w:val="single" w:color="auto" w:sz="4" w:space="0"/>
              <w:bottom w:val="single" w:color="000000" w:sz="4" w:space="0"/>
              <w:right w:val="single" w:color="auto" w:sz="4" w:space="0"/>
            </w:tcBorders>
            <w:noWrap/>
            <w:vAlign w:val="center"/>
          </w:tcPr>
          <w:p w14:paraId="0F483343">
            <w:pPr>
              <w:jc w:val="center"/>
              <w:rPr>
                <w:sz w:val="28"/>
                <w:szCs w:val="28"/>
              </w:rPr>
            </w:pPr>
            <w:r>
              <w:rPr>
                <w:rFonts w:hint="eastAsia"/>
                <w:sz w:val="28"/>
                <w:szCs w:val="28"/>
              </w:rPr>
              <w:t>成立时间</w:t>
            </w:r>
          </w:p>
        </w:tc>
        <w:tc>
          <w:tcPr>
            <w:tcW w:w="722" w:type="pct"/>
            <w:tcBorders>
              <w:top w:val="single" w:color="auto" w:sz="4" w:space="0"/>
              <w:left w:val="single" w:color="auto" w:sz="4" w:space="0"/>
              <w:bottom w:val="single" w:color="000000" w:sz="4" w:space="0"/>
              <w:right w:val="single" w:color="auto" w:sz="4" w:space="0"/>
            </w:tcBorders>
            <w:noWrap/>
            <w:vAlign w:val="center"/>
          </w:tcPr>
          <w:p w14:paraId="5FE35C7E">
            <w:pPr>
              <w:jc w:val="center"/>
              <w:rPr>
                <w:sz w:val="28"/>
                <w:szCs w:val="28"/>
              </w:rPr>
            </w:pPr>
            <w:r>
              <w:rPr>
                <w:rFonts w:hint="eastAsia"/>
                <w:sz w:val="28"/>
                <w:szCs w:val="28"/>
              </w:rPr>
              <w:t>被授权人</w:t>
            </w:r>
          </w:p>
        </w:tc>
        <w:tc>
          <w:tcPr>
            <w:tcW w:w="681" w:type="pct"/>
            <w:tcBorders>
              <w:top w:val="single" w:color="auto" w:sz="4" w:space="0"/>
              <w:left w:val="single" w:color="auto" w:sz="4" w:space="0"/>
              <w:bottom w:val="single" w:color="000000" w:sz="4" w:space="0"/>
              <w:right w:val="single" w:color="auto" w:sz="4" w:space="0"/>
            </w:tcBorders>
            <w:noWrap/>
            <w:vAlign w:val="center"/>
          </w:tcPr>
          <w:p w14:paraId="74ED976B">
            <w:pPr>
              <w:jc w:val="center"/>
              <w:rPr>
                <w:sz w:val="28"/>
                <w:szCs w:val="28"/>
              </w:rPr>
            </w:pPr>
            <w:r>
              <w:rPr>
                <w:rFonts w:hint="eastAsia"/>
                <w:sz w:val="28"/>
                <w:szCs w:val="28"/>
              </w:rPr>
              <w:t>联系电话</w:t>
            </w:r>
          </w:p>
        </w:tc>
        <w:tc>
          <w:tcPr>
            <w:tcW w:w="626" w:type="pct"/>
            <w:tcBorders>
              <w:top w:val="single" w:color="auto" w:sz="4" w:space="0"/>
              <w:left w:val="single" w:color="auto" w:sz="4" w:space="0"/>
              <w:bottom w:val="single" w:color="000000" w:sz="4" w:space="0"/>
              <w:right w:val="single" w:color="auto" w:sz="4" w:space="0"/>
            </w:tcBorders>
            <w:vAlign w:val="center"/>
          </w:tcPr>
          <w:p w14:paraId="59D6DBC1">
            <w:pPr>
              <w:jc w:val="center"/>
              <w:rPr>
                <w:sz w:val="28"/>
                <w:szCs w:val="28"/>
              </w:rPr>
            </w:pPr>
            <w:r>
              <w:rPr>
                <w:rFonts w:hint="eastAsia"/>
                <w:sz w:val="28"/>
                <w:szCs w:val="28"/>
              </w:rPr>
              <w:t>联系邮箱</w:t>
            </w:r>
          </w:p>
        </w:tc>
        <w:tc>
          <w:tcPr>
            <w:tcW w:w="1211" w:type="pct"/>
            <w:tcBorders>
              <w:top w:val="single" w:color="auto" w:sz="4" w:space="0"/>
              <w:left w:val="single" w:color="auto" w:sz="4" w:space="0"/>
              <w:bottom w:val="single" w:color="auto" w:sz="4" w:space="0"/>
              <w:right w:val="single" w:color="auto" w:sz="4" w:space="0"/>
            </w:tcBorders>
            <w:noWrap/>
            <w:vAlign w:val="center"/>
          </w:tcPr>
          <w:p w14:paraId="22B96CEE">
            <w:pPr>
              <w:jc w:val="center"/>
              <w:rPr>
                <w:sz w:val="28"/>
                <w:szCs w:val="28"/>
              </w:rPr>
            </w:pPr>
            <w:r>
              <w:rPr>
                <w:rFonts w:hint="eastAsia"/>
                <w:sz w:val="28"/>
                <w:szCs w:val="28"/>
              </w:rPr>
              <w:t>备注（明确参与项目）</w:t>
            </w:r>
          </w:p>
        </w:tc>
      </w:tr>
      <w:tr w14:paraId="314947F3">
        <w:tblPrEx>
          <w:tblCellMar>
            <w:top w:w="0" w:type="dxa"/>
            <w:left w:w="108" w:type="dxa"/>
            <w:bottom w:w="0" w:type="dxa"/>
            <w:right w:w="108" w:type="dxa"/>
          </w:tblCellMar>
        </w:tblPrEx>
        <w:trPr>
          <w:trHeight w:val="1134"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6B20C176">
            <w:pPr>
              <w:jc w:val="center"/>
            </w:pPr>
          </w:p>
        </w:tc>
        <w:tc>
          <w:tcPr>
            <w:tcW w:w="750" w:type="pct"/>
            <w:tcBorders>
              <w:top w:val="nil"/>
              <w:left w:val="single" w:color="auto" w:sz="4" w:space="0"/>
              <w:bottom w:val="single" w:color="auto" w:sz="4" w:space="0"/>
              <w:right w:val="single" w:color="auto" w:sz="4" w:space="0"/>
            </w:tcBorders>
            <w:noWrap/>
            <w:vAlign w:val="center"/>
          </w:tcPr>
          <w:p w14:paraId="62AAC540">
            <w:pPr>
              <w:jc w:val="center"/>
            </w:pPr>
          </w:p>
        </w:tc>
        <w:tc>
          <w:tcPr>
            <w:tcW w:w="521" w:type="pct"/>
            <w:tcBorders>
              <w:top w:val="nil"/>
              <w:left w:val="nil"/>
              <w:bottom w:val="single" w:color="auto" w:sz="4" w:space="0"/>
              <w:right w:val="single" w:color="auto" w:sz="4" w:space="0"/>
            </w:tcBorders>
            <w:noWrap/>
            <w:vAlign w:val="center"/>
          </w:tcPr>
          <w:p w14:paraId="4C5E0BFB">
            <w:pPr>
              <w:ind w:firstLine="596"/>
              <w:jc w:val="center"/>
            </w:pPr>
          </w:p>
        </w:tc>
        <w:tc>
          <w:tcPr>
            <w:tcW w:w="722" w:type="pct"/>
            <w:tcBorders>
              <w:top w:val="nil"/>
              <w:left w:val="nil"/>
              <w:bottom w:val="single" w:color="auto" w:sz="4" w:space="0"/>
              <w:right w:val="single" w:color="auto" w:sz="4" w:space="0"/>
            </w:tcBorders>
            <w:noWrap/>
            <w:vAlign w:val="center"/>
          </w:tcPr>
          <w:p w14:paraId="4EFE6CF5">
            <w:pPr>
              <w:jc w:val="center"/>
            </w:pPr>
          </w:p>
        </w:tc>
        <w:tc>
          <w:tcPr>
            <w:tcW w:w="681" w:type="pct"/>
            <w:tcBorders>
              <w:top w:val="nil"/>
              <w:left w:val="nil"/>
              <w:bottom w:val="single" w:color="auto" w:sz="4" w:space="0"/>
              <w:right w:val="single" w:color="auto" w:sz="4" w:space="0"/>
            </w:tcBorders>
            <w:noWrap/>
            <w:vAlign w:val="center"/>
          </w:tcPr>
          <w:p w14:paraId="11A6C581">
            <w:pPr>
              <w:jc w:val="center"/>
            </w:pPr>
          </w:p>
        </w:tc>
        <w:tc>
          <w:tcPr>
            <w:tcW w:w="626" w:type="pct"/>
            <w:tcBorders>
              <w:top w:val="nil"/>
              <w:left w:val="nil"/>
              <w:bottom w:val="single" w:color="auto" w:sz="4" w:space="0"/>
              <w:right w:val="single" w:color="auto" w:sz="4" w:space="0"/>
            </w:tcBorders>
            <w:noWrap/>
            <w:vAlign w:val="center"/>
          </w:tcPr>
          <w:p w14:paraId="45F398D1">
            <w:pPr>
              <w:jc w:val="center"/>
            </w:pPr>
          </w:p>
        </w:tc>
        <w:tc>
          <w:tcPr>
            <w:tcW w:w="1211" w:type="pct"/>
            <w:tcBorders>
              <w:top w:val="single" w:color="auto" w:sz="4" w:space="0"/>
              <w:left w:val="single" w:color="auto" w:sz="4" w:space="0"/>
              <w:bottom w:val="single" w:color="auto" w:sz="4" w:space="0"/>
              <w:right w:val="single" w:color="auto" w:sz="4" w:space="0"/>
            </w:tcBorders>
            <w:noWrap/>
            <w:vAlign w:val="center"/>
          </w:tcPr>
          <w:p w14:paraId="2D3A512F">
            <w:pPr>
              <w:jc w:val="center"/>
            </w:pPr>
          </w:p>
        </w:tc>
      </w:tr>
    </w:tbl>
    <w:p w14:paraId="0E981D98">
      <w:r>
        <w:rPr>
          <w:rFonts w:hint="eastAsia"/>
        </w:rPr>
        <w:t>附件5：</w:t>
      </w:r>
    </w:p>
    <w:p w14:paraId="7CB4032B">
      <w:pPr>
        <w:ind w:firstLine="598"/>
        <w:jc w:val="center"/>
        <w:rPr>
          <w:b/>
          <w:bCs/>
        </w:rPr>
      </w:pPr>
      <w:r>
        <w:rPr>
          <w:rFonts w:hint="eastAsia"/>
          <w:b/>
          <w:bCs/>
        </w:rPr>
        <w:t>业绩统计表（提供EXCEL格式）</w:t>
      </w:r>
    </w:p>
    <w:tbl>
      <w:tblPr>
        <w:tblStyle w:val="6"/>
        <w:tblW w:w="5000" w:type="pct"/>
        <w:jc w:val="center"/>
        <w:tblLayout w:type="autofit"/>
        <w:tblCellMar>
          <w:top w:w="0" w:type="dxa"/>
          <w:left w:w="108" w:type="dxa"/>
          <w:bottom w:w="0" w:type="dxa"/>
          <w:right w:w="108" w:type="dxa"/>
        </w:tblCellMar>
      </w:tblPr>
      <w:tblGrid>
        <w:gridCol w:w="816"/>
        <w:gridCol w:w="1707"/>
        <w:gridCol w:w="2441"/>
        <w:gridCol w:w="1372"/>
        <w:gridCol w:w="1328"/>
        <w:gridCol w:w="3831"/>
        <w:gridCol w:w="2679"/>
      </w:tblGrid>
      <w:tr w14:paraId="5468E82F">
        <w:tblPrEx>
          <w:tblCellMar>
            <w:top w:w="0" w:type="dxa"/>
            <w:left w:w="108" w:type="dxa"/>
            <w:bottom w:w="0" w:type="dxa"/>
            <w:right w:w="108" w:type="dxa"/>
          </w:tblCellMar>
        </w:tblPrEx>
        <w:trPr>
          <w:trHeight w:val="113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20EA763E">
            <w:pPr>
              <w:jc w:val="center"/>
              <w:rPr>
                <w:sz w:val="28"/>
                <w:szCs w:val="28"/>
              </w:rPr>
            </w:pPr>
            <w:r>
              <w:rPr>
                <w:rFonts w:hint="eastAsia"/>
                <w:sz w:val="28"/>
                <w:szCs w:val="28"/>
              </w:rPr>
              <w:t>序号</w:t>
            </w:r>
          </w:p>
        </w:tc>
        <w:tc>
          <w:tcPr>
            <w:tcW w:w="602" w:type="pct"/>
            <w:tcBorders>
              <w:top w:val="single" w:color="auto" w:sz="4" w:space="0"/>
              <w:left w:val="single" w:color="auto" w:sz="4" w:space="0"/>
              <w:bottom w:val="single" w:color="000000" w:sz="4" w:space="0"/>
              <w:right w:val="single" w:color="auto" w:sz="4" w:space="0"/>
            </w:tcBorders>
            <w:noWrap/>
            <w:vAlign w:val="center"/>
          </w:tcPr>
          <w:p w14:paraId="5DC6F878">
            <w:pPr>
              <w:jc w:val="center"/>
              <w:rPr>
                <w:sz w:val="28"/>
                <w:szCs w:val="28"/>
              </w:rPr>
            </w:pPr>
            <w:r>
              <w:rPr>
                <w:rFonts w:hint="eastAsia"/>
                <w:sz w:val="28"/>
                <w:szCs w:val="28"/>
              </w:rPr>
              <w:t>合同名称</w:t>
            </w:r>
          </w:p>
        </w:tc>
        <w:tc>
          <w:tcPr>
            <w:tcW w:w="861" w:type="pct"/>
            <w:tcBorders>
              <w:top w:val="single" w:color="auto" w:sz="4" w:space="0"/>
              <w:left w:val="single" w:color="auto" w:sz="4" w:space="0"/>
              <w:bottom w:val="single" w:color="000000" w:sz="4" w:space="0"/>
              <w:right w:val="single" w:color="auto" w:sz="4" w:space="0"/>
            </w:tcBorders>
            <w:noWrap/>
            <w:vAlign w:val="center"/>
          </w:tcPr>
          <w:p w14:paraId="35370C87">
            <w:pPr>
              <w:jc w:val="center"/>
              <w:rPr>
                <w:sz w:val="28"/>
                <w:szCs w:val="28"/>
              </w:rPr>
            </w:pPr>
            <w:r>
              <w:rPr>
                <w:rFonts w:hint="eastAsia"/>
                <w:sz w:val="28"/>
                <w:szCs w:val="28"/>
              </w:rPr>
              <w:t>合同双方单位名称</w:t>
            </w:r>
          </w:p>
        </w:tc>
        <w:tc>
          <w:tcPr>
            <w:tcW w:w="484" w:type="pct"/>
            <w:tcBorders>
              <w:top w:val="single" w:color="auto" w:sz="4" w:space="0"/>
              <w:left w:val="single" w:color="auto" w:sz="4" w:space="0"/>
              <w:bottom w:val="single" w:color="000000" w:sz="4" w:space="0"/>
              <w:right w:val="single" w:color="auto" w:sz="4" w:space="0"/>
            </w:tcBorders>
            <w:noWrap/>
            <w:vAlign w:val="center"/>
          </w:tcPr>
          <w:p w14:paraId="1BE87754">
            <w:pPr>
              <w:jc w:val="center"/>
              <w:rPr>
                <w:sz w:val="28"/>
                <w:szCs w:val="28"/>
              </w:rPr>
            </w:pPr>
            <w:r>
              <w:rPr>
                <w:rFonts w:hint="eastAsia"/>
                <w:sz w:val="28"/>
                <w:szCs w:val="28"/>
              </w:rPr>
              <w:t>签订时间</w:t>
            </w:r>
          </w:p>
        </w:tc>
        <w:tc>
          <w:tcPr>
            <w:tcW w:w="468" w:type="pct"/>
            <w:tcBorders>
              <w:top w:val="single" w:color="auto" w:sz="4" w:space="0"/>
              <w:left w:val="single" w:color="auto" w:sz="4" w:space="0"/>
              <w:bottom w:val="single" w:color="000000" w:sz="4" w:space="0"/>
              <w:right w:val="single" w:color="auto" w:sz="4" w:space="0"/>
            </w:tcBorders>
            <w:noWrap/>
            <w:vAlign w:val="center"/>
          </w:tcPr>
          <w:p w14:paraId="403694A7">
            <w:pPr>
              <w:jc w:val="center"/>
              <w:rPr>
                <w:sz w:val="28"/>
                <w:szCs w:val="28"/>
              </w:rPr>
            </w:pPr>
            <w:r>
              <w:rPr>
                <w:rFonts w:hint="eastAsia"/>
                <w:sz w:val="28"/>
                <w:szCs w:val="28"/>
              </w:rPr>
              <w:t>合同金额</w:t>
            </w:r>
          </w:p>
        </w:tc>
        <w:tc>
          <w:tcPr>
            <w:tcW w:w="1351" w:type="pct"/>
            <w:tcBorders>
              <w:top w:val="single" w:color="auto" w:sz="4" w:space="0"/>
              <w:left w:val="single" w:color="auto" w:sz="4" w:space="0"/>
              <w:bottom w:val="single" w:color="000000" w:sz="4" w:space="0"/>
              <w:right w:val="single" w:color="auto" w:sz="4" w:space="0"/>
            </w:tcBorders>
            <w:vAlign w:val="center"/>
          </w:tcPr>
          <w:p w14:paraId="08F19AEB">
            <w:pPr>
              <w:jc w:val="center"/>
              <w:rPr>
                <w:sz w:val="28"/>
                <w:szCs w:val="28"/>
              </w:rPr>
            </w:pPr>
            <w:r>
              <w:rPr>
                <w:sz w:val="28"/>
                <w:szCs w:val="28"/>
              </w:rPr>
              <w:t>发票信息</w:t>
            </w:r>
          </w:p>
        </w:tc>
        <w:tc>
          <w:tcPr>
            <w:tcW w:w="945" w:type="pct"/>
            <w:tcBorders>
              <w:top w:val="single" w:color="auto" w:sz="4" w:space="0"/>
              <w:left w:val="single" w:color="auto" w:sz="4" w:space="0"/>
              <w:bottom w:val="single" w:color="auto" w:sz="4" w:space="0"/>
              <w:right w:val="single" w:color="auto" w:sz="4" w:space="0"/>
            </w:tcBorders>
            <w:noWrap/>
            <w:vAlign w:val="center"/>
          </w:tcPr>
          <w:p w14:paraId="65CBBEF0">
            <w:pPr>
              <w:jc w:val="center"/>
              <w:rPr>
                <w:sz w:val="28"/>
                <w:szCs w:val="28"/>
              </w:rPr>
            </w:pPr>
            <w:r>
              <w:rPr>
                <w:rFonts w:hint="eastAsia"/>
                <w:sz w:val="28"/>
                <w:szCs w:val="28"/>
              </w:rPr>
              <w:t>备注</w:t>
            </w:r>
          </w:p>
        </w:tc>
      </w:tr>
      <w:tr w14:paraId="5EF0779A">
        <w:tblPrEx>
          <w:tblCellMar>
            <w:top w:w="0" w:type="dxa"/>
            <w:left w:w="108" w:type="dxa"/>
            <w:bottom w:w="0" w:type="dxa"/>
            <w:right w:w="108" w:type="dxa"/>
          </w:tblCellMar>
        </w:tblPrEx>
        <w:trPr>
          <w:trHeight w:val="113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57A03B99">
            <w:pPr>
              <w:jc w:val="center"/>
            </w:pPr>
          </w:p>
        </w:tc>
        <w:tc>
          <w:tcPr>
            <w:tcW w:w="602" w:type="pct"/>
            <w:tcBorders>
              <w:top w:val="nil"/>
              <w:left w:val="single" w:color="auto" w:sz="4" w:space="0"/>
              <w:bottom w:val="single" w:color="auto" w:sz="4" w:space="0"/>
              <w:right w:val="single" w:color="auto" w:sz="4" w:space="0"/>
            </w:tcBorders>
            <w:noWrap/>
            <w:vAlign w:val="center"/>
          </w:tcPr>
          <w:p w14:paraId="391B4555">
            <w:pPr>
              <w:jc w:val="center"/>
            </w:pPr>
          </w:p>
        </w:tc>
        <w:tc>
          <w:tcPr>
            <w:tcW w:w="861" w:type="pct"/>
            <w:tcBorders>
              <w:top w:val="nil"/>
              <w:left w:val="nil"/>
              <w:bottom w:val="single" w:color="auto" w:sz="4" w:space="0"/>
              <w:right w:val="single" w:color="auto" w:sz="4" w:space="0"/>
            </w:tcBorders>
            <w:noWrap/>
            <w:vAlign w:val="center"/>
          </w:tcPr>
          <w:p w14:paraId="663FA52B">
            <w:pPr>
              <w:jc w:val="center"/>
            </w:pPr>
          </w:p>
        </w:tc>
        <w:tc>
          <w:tcPr>
            <w:tcW w:w="484" w:type="pct"/>
            <w:tcBorders>
              <w:top w:val="nil"/>
              <w:left w:val="nil"/>
              <w:bottom w:val="single" w:color="auto" w:sz="4" w:space="0"/>
              <w:right w:val="single" w:color="auto" w:sz="4" w:space="0"/>
            </w:tcBorders>
            <w:noWrap/>
            <w:vAlign w:val="center"/>
          </w:tcPr>
          <w:p w14:paraId="32B053EA">
            <w:pPr>
              <w:jc w:val="center"/>
            </w:pPr>
          </w:p>
        </w:tc>
        <w:tc>
          <w:tcPr>
            <w:tcW w:w="468" w:type="pct"/>
            <w:tcBorders>
              <w:top w:val="nil"/>
              <w:left w:val="nil"/>
              <w:bottom w:val="single" w:color="auto" w:sz="4" w:space="0"/>
              <w:right w:val="single" w:color="auto" w:sz="4" w:space="0"/>
            </w:tcBorders>
            <w:noWrap/>
            <w:vAlign w:val="center"/>
          </w:tcPr>
          <w:p w14:paraId="31900410">
            <w:pPr>
              <w:jc w:val="center"/>
            </w:pPr>
          </w:p>
        </w:tc>
        <w:tc>
          <w:tcPr>
            <w:tcW w:w="1351" w:type="pct"/>
            <w:tcBorders>
              <w:top w:val="nil"/>
              <w:left w:val="nil"/>
              <w:bottom w:val="single" w:color="auto" w:sz="4" w:space="0"/>
              <w:right w:val="single" w:color="auto" w:sz="4" w:space="0"/>
            </w:tcBorders>
            <w:noWrap/>
            <w:vAlign w:val="center"/>
          </w:tcPr>
          <w:p w14:paraId="586A7309">
            <w:pPr>
              <w:jc w:val="center"/>
              <w:rPr>
                <w:sz w:val="28"/>
                <w:szCs w:val="28"/>
              </w:rPr>
            </w:pPr>
            <w:r>
              <w:rPr>
                <w:sz w:val="28"/>
                <w:szCs w:val="28"/>
              </w:rPr>
              <w:t>发票</w:t>
            </w:r>
            <w:r>
              <w:rPr>
                <w:rFonts w:hint="eastAsia"/>
                <w:sz w:val="28"/>
                <w:szCs w:val="28"/>
              </w:rPr>
              <w:t>号码/发票代码</w:t>
            </w:r>
          </w:p>
          <w:p w14:paraId="7CF89B4C">
            <w:pPr>
              <w:jc w:val="center"/>
            </w:pPr>
            <w:r>
              <w:rPr>
                <w:rFonts w:hint="eastAsia"/>
                <w:sz w:val="28"/>
                <w:szCs w:val="28"/>
              </w:rPr>
              <w:t>开票日期</w:t>
            </w:r>
            <w:r>
              <w:rPr>
                <w:sz w:val="28"/>
                <w:szCs w:val="28"/>
              </w:rPr>
              <w:t>/发票金额</w:t>
            </w:r>
          </w:p>
        </w:tc>
        <w:tc>
          <w:tcPr>
            <w:tcW w:w="945" w:type="pct"/>
            <w:tcBorders>
              <w:top w:val="single" w:color="auto" w:sz="4" w:space="0"/>
              <w:left w:val="single" w:color="auto" w:sz="4" w:space="0"/>
              <w:bottom w:val="single" w:color="auto" w:sz="4" w:space="0"/>
              <w:right w:val="single" w:color="auto" w:sz="4" w:space="0"/>
            </w:tcBorders>
            <w:noWrap/>
            <w:vAlign w:val="center"/>
          </w:tcPr>
          <w:p w14:paraId="686AA95E">
            <w:pPr>
              <w:jc w:val="center"/>
            </w:pPr>
          </w:p>
        </w:tc>
      </w:tr>
    </w:tbl>
    <w:p w14:paraId="635A00E1">
      <w:pPr>
        <w:ind w:firstLine="596"/>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93F81"/>
    <w:multiLevelType w:val="multilevel"/>
    <w:tmpl w:val="58993F81"/>
    <w:lvl w:ilvl="0" w:tentative="0">
      <w:start w:val="1"/>
      <w:numFmt w:val="decimal"/>
      <w:pStyle w:val="10"/>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wZGZiMWE4OWRlMTVjMmY2ODFhZjljOTkzZTU2YjMifQ=="/>
  </w:docVars>
  <w:rsids>
    <w:rsidRoot w:val="00B86BD5"/>
    <w:rsid w:val="000023C0"/>
    <w:rsid w:val="000023DF"/>
    <w:rsid w:val="00002E94"/>
    <w:rsid w:val="0000640D"/>
    <w:rsid w:val="00007BA3"/>
    <w:rsid w:val="00011544"/>
    <w:rsid w:val="00012914"/>
    <w:rsid w:val="000150DC"/>
    <w:rsid w:val="00015CE3"/>
    <w:rsid w:val="00020489"/>
    <w:rsid w:val="00022EA2"/>
    <w:rsid w:val="000240CC"/>
    <w:rsid w:val="00024B07"/>
    <w:rsid w:val="000279D7"/>
    <w:rsid w:val="00031A03"/>
    <w:rsid w:val="000322CE"/>
    <w:rsid w:val="00033840"/>
    <w:rsid w:val="000360B4"/>
    <w:rsid w:val="0003724D"/>
    <w:rsid w:val="00047251"/>
    <w:rsid w:val="000473FF"/>
    <w:rsid w:val="00047E6D"/>
    <w:rsid w:val="0005503B"/>
    <w:rsid w:val="00056AE9"/>
    <w:rsid w:val="000636F9"/>
    <w:rsid w:val="0006437A"/>
    <w:rsid w:val="00066153"/>
    <w:rsid w:val="00077357"/>
    <w:rsid w:val="0008028E"/>
    <w:rsid w:val="0009076A"/>
    <w:rsid w:val="00093BA9"/>
    <w:rsid w:val="000A0021"/>
    <w:rsid w:val="000A365B"/>
    <w:rsid w:val="000A5771"/>
    <w:rsid w:val="000B1572"/>
    <w:rsid w:val="000B51AD"/>
    <w:rsid w:val="000B5803"/>
    <w:rsid w:val="000B6BAE"/>
    <w:rsid w:val="000C4F90"/>
    <w:rsid w:val="000C509B"/>
    <w:rsid w:val="000C659E"/>
    <w:rsid w:val="000C6CE3"/>
    <w:rsid w:val="000C7168"/>
    <w:rsid w:val="000D0736"/>
    <w:rsid w:val="000D1439"/>
    <w:rsid w:val="000D79B9"/>
    <w:rsid w:val="000E021D"/>
    <w:rsid w:val="000E0A90"/>
    <w:rsid w:val="000E2995"/>
    <w:rsid w:val="000E2F17"/>
    <w:rsid w:val="000E36E5"/>
    <w:rsid w:val="000E5C0D"/>
    <w:rsid w:val="000E7757"/>
    <w:rsid w:val="000E7948"/>
    <w:rsid w:val="000F2FA5"/>
    <w:rsid w:val="000F4209"/>
    <w:rsid w:val="000F4375"/>
    <w:rsid w:val="00101B11"/>
    <w:rsid w:val="00103B9F"/>
    <w:rsid w:val="00106326"/>
    <w:rsid w:val="00110A67"/>
    <w:rsid w:val="0011497E"/>
    <w:rsid w:val="00120556"/>
    <w:rsid w:val="00121F7A"/>
    <w:rsid w:val="00124AD5"/>
    <w:rsid w:val="00125631"/>
    <w:rsid w:val="0013060E"/>
    <w:rsid w:val="0013208A"/>
    <w:rsid w:val="0013421A"/>
    <w:rsid w:val="0013519D"/>
    <w:rsid w:val="0013597F"/>
    <w:rsid w:val="00137079"/>
    <w:rsid w:val="00140370"/>
    <w:rsid w:val="001407E1"/>
    <w:rsid w:val="001407FB"/>
    <w:rsid w:val="001413F1"/>
    <w:rsid w:val="00143CAB"/>
    <w:rsid w:val="001446AE"/>
    <w:rsid w:val="00146F62"/>
    <w:rsid w:val="001478A5"/>
    <w:rsid w:val="001537AE"/>
    <w:rsid w:val="0015628F"/>
    <w:rsid w:val="00160652"/>
    <w:rsid w:val="00160DC4"/>
    <w:rsid w:val="00161647"/>
    <w:rsid w:val="00161C07"/>
    <w:rsid w:val="00162A2F"/>
    <w:rsid w:val="0016356B"/>
    <w:rsid w:val="00165C46"/>
    <w:rsid w:val="00170D97"/>
    <w:rsid w:val="0017113D"/>
    <w:rsid w:val="001764BF"/>
    <w:rsid w:val="001767E0"/>
    <w:rsid w:val="001819C3"/>
    <w:rsid w:val="00182463"/>
    <w:rsid w:val="00183F2A"/>
    <w:rsid w:val="00184D16"/>
    <w:rsid w:val="00185FE0"/>
    <w:rsid w:val="00187F95"/>
    <w:rsid w:val="00191258"/>
    <w:rsid w:val="00194A23"/>
    <w:rsid w:val="0019557E"/>
    <w:rsid w:val="00197BB1"/>
    <w:rsid w:val="001A0DC2"/>
    <w:rsid w:val="001A13CF"/>
    <w:rsid w:val="001A1A29"/>
    <w:rsid w:val="001A2565"/>
    <w:rsid w:val="001A46E7"/>
    <w:rsid w:val="001A58E5"/>
    <w:rsid w:val="001A6B29"/>
    <w:rsid w:val="001B0D68"/>
    <w:rsid w:val="001B26EB"/>
    <w:rsid w:val="001B353C"/>
    <w:rsid w:val="001B425C"/>
    <w:rsid w:val="001C0296"/>
    <w:rsid w:val="001C346E"/>
    <w:rsid w:val="001C5ECA"/>
    <w:rsid w:val="001C6947"/>
    <w:rsid w:val="001C6F6A"/>
    <w:rsid w:val="001C6FEF"/>
    <w:rsid w:val="001D0323"/>
    <w:rsid w:val="001D2D8D"/>
    <w:rsid w:val="001D3055"/>
    <w:rsid w:val="001D3FD7"/>
    <w:rsid w:val="001D434B"/>
    <w:rsid w:val="001D5E26"/>
    <w:rsid w:val="001E03FA"/>
    <w:rsid w:val="001E04A7"/>
    <w:rsid w:val="001E1766"/>
    <w:rsid w:val="001E3623"/>
    <w:rsid w:val="001E490B"/>
    <w:rsid w:val="001E5CB1"/>
    <w:rsid w:val="001E6055"/>
    <w:rsid w:val="001F0B76"/>
    <w:rsid w:val="001F3B75"/>
    <w:rsid w:val="001F458D"/>
    <w:rsid w:val="001F5EDE"/>
    <w:rsid w:val="001F60FB"/>
    <w:rsid w:val="001F6C0C"/>
    <w:rsid w:val="001F6E5B"/>
    <w:rsid w:val="002009DD"/>
    <w:rsid w:val="0020257D"/>
    <w:rsid w:val="002036B8"/>
    <w:rsid w:val="00206733"/>
    <w:rsid w:val="002074AB"/>
    <w:rsid w:val="00211CEA"/>
    <w:rsid w:val="002135C4"/>
    <w:rsid w:val="00224DB4"/>
    <w:rsid w:val="00227F72"/>
    <w:rsid w:val="0023191B"/>
    <w:rsid w:val="00234D9D"/>
    <w:rsid w:val="00236438"/>
    <w:rsid w:val="002369A9"/>
    <w:rsid w:val="00237063"/>
    <w:rsid w:val="00237FB7"/>
    <w:rsid w:val="0024015E"/>
    <w:rsid w:val="002401BB"/>
    <w:rsid w:val="00242319"/>
    <w:rsid w:val="002446E0"/>
    <w:rsid w:val="00247872"/>
    <w:rsid w:val="0025229B"/>
    <w:rsid w:val="00253169"/>
    <w:rsid w:val="00253210"/>
    <w:rsid w:val="002624EB"/>
    <w:rsid w:val="00264232"/>
    <w:rsid w:val="00266D72"/>
    <w:rsid w:val="00267A93"/>
    <w:rsid w:val="002750CB"/>
    <w:rsid w:val="0027769F"/>
    <w:rsid w:val="00277A78"/>
    <w:rsid w:val="00277D4A"/>
    <w:rsid w:val="00280074"/>
    <w:rsid w:val="0028028A"/>
    <w:rsid w:val="002804B9"/>
    <w:rsid w:val="00280702"/>
    <w:rsid w:val="00281FEA"/>
    <w:rsid w:val="00286DD4"/>
    <w:rsid w:val="0028778F"/>
    <w:rsid w:val="00287EB2"/>
    <w:rsid w:val="002904F1"/>
    <w:rsid w:val="0029361F"/>
    <w:rsid w:val="002945AC"/>
    <w:rsid w:val="00294725"/>
    <w:rsid w:val="002A0AD1"/>
    <w:rsid w:val="002A1F51"/>
    <w:rsid w:val="002A5415"/>
    <w:rsid w:val="002A5EA2"/>
    <w:rsid w:val="002B01C1"/>
    <w:rsid w:val="002B4DE0"/>
    <w:rsid w:val="002B6261"/>
    <w:rsid w:val="002B7477"/>
    <w:rsid w:val="002B7514"/>
    <w:rsid w:val="002B7B2C"/>
    <w:rsid w:val="002C0DCD"/>
    <w:rsid w:val="002C2505"/>
    <w:rsid w:val="002C38C6"/>
    <w:rsid w:val="002C6BA5"/>
    <w:rsid w:val="002C6EBF"/>
    <w:rsid w:val="002C701B"/>
    <w:rsid w:val="002C7282"/>
    <w:rsid w:val="002C77FC"/>
    <w:rsid w:val="002D07B2"/>
    <w:rsid w:val="002D2A6C"/>
    <w:rsid w:val="002D482A"/>
    <w:rsid w:val="002D4E22"/>
    <w:rsid w:val="002D6D21"/>
    <w:rsid w:val="002D75BB"/>
    <w:rsid w:val="002D79FD"/>
    <w:rsid w:val="002E28EC"/>
    <w:rsid w:val="002E7F02"/>
    <w:rsid w:val="002F0701"/>
    <w:rsid w:val="002F6739"/>
    <w:rsid w:val="003040CF"/>
    <w:rsid w:val="00304A4A"/>
    <w:rsid w:val="00306D4C"/>
    <w:rsid w:val="00310CA6"/>
    <w:rsid w:val="00312566"/>
    <w:rsid w:val="00314402"/>
    <w:rsid w:val="00317528"/>
    <w:rsid w:val="0032032E"/>
    <w:rsid w:val="003210D3"/>
    <w:rsid w:val="003236E0"/>
    <w:rsid w:val="003255D1"/>
    <w:rsid w:val="00326137"/>
    <w:rsid w:val="003269FB"/>
    <w:rsid w:val="0033003E"/>
    <w:rsid w:val="0033209F"/>
    <w:rsid w:val="00333D99"/>
    <w:rsid w:val="003344AD"/>
    <w:rsid w:val="00335BE1"/>
    <w:rsid w:val="0034177D"/>
    <w:rsid w:val="00344013"/>
    <w:rsid w:val="00344BEC"/>
    <w:rsid w:val="00344EB8"/>
    <w:rsid w:val="00346B28"/>
    <w:rsid w:val="00346E00"/>
    <w:rsid w:val="003509FB"/>
    <w:rsid w:val="00350E94"/>
    <w:rsid w:val="00357E0F"/>
    <w:rsid w:val="00361600"/>
    <w:rsid w:val="003622D9"/>
    <w:rsid w:val="003627B4"/>
    <w:rsid w:val="00364B7F"/>
    <w:rsid w:val="00364F87"/>
    <w:rsid w:val="00365BA5"/>
    <w:rsid w:val="00371E65"/>
    <w:rsid w:val="00373313"/>
    <w:rsid w:val="00374B8B"/>
    <w:rsid w:val="003754A9"/>
    <w:rsid w:val="00377026"/>
    <w:rsid w:val="00377FF7"/>
    <w:rsid w:val="00380DC2"/>
    <w:rsid w:val="0038113A"/>
    <w:rsid w:val="003824EC"/>
    <w:rsid w:val="0038383F"/>
    <w:rsid w:val="00384AF7"/>
    <w:rsid w:val="00385293"/>
    <w:rsid w:val="003866A1"/>
    <w:rsid w:val="00392396"/>
    <w:rsid w:val="003A0914"/>
    <w:rsid w:val="003A1D1F"/>
    <w:rsid w:val="003A66A2"/>
    <w:rsid w:val="003A77D7"/>
    <w:rsid w:val="003B2F46"/>
    <w:rsid w:val="003B39A0"/>
    <w:rsid w:val="003B4F96"/>
    <w:rsid w:val="003B5424"/>
    <w:rsid w:val="003B697D"/>
    <w:rsid w:val="003B7100"/>
    <w:rsid w:val="003C1A60"/>
    <w:rsid w:val="003C3C4F"/>
    <w:rsid w:val="003C3C99"/>
    <w:rsid w:val="003C5316"/>
    <w:rsid w:val="003D0FB1"/>
    <w:rsid w:val="003D1AF8"/>
    <w:rsid w:val="003D2EB3"/>
    <w:rsid w:val="003D3AFC"/>
    <w:rsid w:val="003D47A6"/>
    <w:rsid w:val="003D6C67"/>
    <w:rsid w:val="003E382D"/>
    <w:rsid w:val="003E601B"/>
    <w:rsid w:val="003E65AC"/>
    <w:rsid w:val="003E6D56"/>
    <w:rsid w:val="003E72C0"/>
    <w:rsid w:val="003E79D1"/>
    <w:rsid w:val="003E7B2B"/>
    <w:rsid w:val="003F4924"/>
    <w:rsid w:val="003F57EC"/>
    <w:rsid w:val="00401BDB"/>
    <w:rsid w:val="00403D81"/>
    <w:rsid w:val="004067C4"/>
    <w:rsid w:val="00410BE8"/>
    <w:rsid w:val="00411559"/>
    <w:rsid w:val="004130D1"/>
    <w:rsid w:val="0041395F"/>
    <w:rsid w:val="004139CF"/>
    <w:rsid w:val="004150C2"/>
    <w:rsid w:val="0041530E"/>
    <w:rsid w:val="0041605F"/>
    <w:rsid w:val="00416DAE"/>
    <w:rsid w:val="004218ED"/>
    <w:rsid w:val="00423161"/>
    <w:rsid w:val="00423834"/>
    <w:rsid w:val="00426B83"/>
    <w:rsid w:val="004343B5"/>
    <w:rsid w:val="00434AE3"/>
    <w:rsid w:val="00434F14"/>
    <w:rsid w:val="00436FAE"/>
    <w:rsid w:val="00437035"/>
    <w:rsid w:val="0044078D"/>
    <w:rsid w:val="00440E67"/>
    <w:rsid w:val="0044143D"/>
    <w:rsid w:val="004445AD"/>
    <w:rsid w:val="00445A6D"/>
    <w:rsid w:val="004469E3"/>
    <w:rsid w:val="004500B2"/>
    <w:rsid w:val="00450B7A"/>
    <w:rsid w:val="00450C4E"/>
    <w:rsid w:val="00451046"/>
    <w:rsid w:val="00451850"/>
    <w:rsid w:val="00452407"/>
    <w:rsid w:val="004544B7"/>
    <w:rsid w:val="0045466E"/>
    <w:rsid w:val="00454A8A"/>
    <w:rsid w:val="00455BE8"/>
    <w:rsid w:val="0045774A"/>
    <w:rsid w:val="00460CBA"/>
    <w:rsid w:val="00463053"/>
    <w:rsid w:val="00466257"/>
    <w:rsid w:val="00471884"/>
    <w:rsid w:val="0047407C"/>
    <w:rsid w:val="004759DE"/>
    <w:rsid w:val="00475E8B"/>
    <w:rsid w:val="0047624D"/>
    <w:rsid w:val="00476637"/>
    <w:rsid w:val="00480602"/>
    <w:rsid w:val="0048290C"/>
    <w:rsid w:val="00487747"/>
    <w:rsid w:val="004915AC"/>
    <w:rsid w:val="00492548"/>
    <w:rsid w:val="004936A8"/>
    <w:rsid w:val="00493700"/>
    <w:rsid w:val="004940D7"/>
    <w:rsid w:val="00494B5B"/>
    <w:rsid w:val="00495794"/>
    <w:rsid w:val="00495EC2"/>
    <w:rsid w:val="0049779E"/>
    <w:rsid w:val="00497FFB"/>
    <w:rsid w:val="004A3A91"/>
    <w:rsid w:val="004A5551"/>
    <w:rsid w:val="004A682A"/>
    <w:rsid w:val="004A70A1"/>
    <w:rsid w:val="004A71EE"/>
    <w:rsid w:val="004B720F"/>
    <w:rsid w:val="004B7A5A"/>
    <w:rsid w:val="004C116F"/>
    <w:rsid w:val="004C2907"/>
    <w:rsid w:val="004C37CD"/>
    <w:rsid w:val="004C60E8"/>
    <w:rsid w:val="004D106C"/>
    <w:rsid w:val="004D128F"/>
    <w:rsid w:val="004D2F0A"/>
    <w:rsid w:val="004D5BE2"/>
    <w:rsid w:val="004E1121"/>
    <w:rsid w:val="004E2973"/>
    <w:rsid w:val="004E55A7"/>
    <w:rsid w:val="004F192E"/>
    <w:rsid w:val="004F5BE3"/>
    <w:rsid w:val="004F6C92"/>
    <w:rsid w:val="004F710E"/>
    <w:rsid w:val="004F7E06"/>
    <w:rsid w:val="00500FF3"/>
    <w:rsid w:val="005022FD"/>
    <w:rsid w:val="005027AD"/>
    <w:rsid w:val="005034E4"/>
    <w:rsid w:val="00505D19"/>
    <w:rsid w:val="005061ED"/>
    <w:rsid w:val="00510A55"/>
    <w:rsid w:val="0051226F"/>
    <w:rsid w:val="00513DDD"/>
    <w:rsid w:val="00514BCE"/>
    <w:rsid w:val="00516EE1"/>
    <w:rsid w:val="00517325"/>
    <w:rsid w:val="0052081B"/>
    <w:rsid w:val="00522D83"/>
    <w:rsid w:val="005243B2"/>
    <w:rsid w:val="00526346"/>
    <w:rsid w:val="005272AA"/>
    <w:rsid w:val="00527BDF"/>
    <w:rsid w:val="00530B99"/>
    <w:rsid w:val="00531716"/>
    <w:rsid w:val="00533BF2"/>
    <w:rsid w:val="005379D6"/>
    <w:rsid w:val="0054038B"/>
    <w:rsid w:val="00541359"/>
    <w:rsid w:val="00541F45"/>
    <w:rsid w:val="0054218E"/>
    <w:rsid w:val="00543D63"/>
    <w:rsid w:val="005513F4"/>
    <w:rsid w:val="005551BF"/>
    <w:rsid w:val="00557A6B"/>
    <w:rsid w:val="00560988"/>
    <w:rsid w:val="005623F9"/>
    <w:rsid w:val="00570282"/>
    <w:rsid w:val="00572DC1"/>
    <w:rsid w:val="00573466"/>
    <w:rsid w:val="00573FED"/>
    <w:rsid w:val="00574781"/>
    <w:rsid w:val="00581108"/>
    <w:rsid w:val="00582316"/>
    <w:rsid w:val="0058272B"/>
    <w:rsid w:val="00582D4D"/>
    <w:rsid w:val="00584CFD"/>
    <w:rsid w:val="005850A2"/>
    <w:rsid w:val="00591E37"/>
    <w:rsid w:val="00594069"/>
    <w:rsid w:val="005962D6"/>
    <w:rsid w:val="00596653"/>
    <w:rsid w:val="005A0A66"/>
    <w:rsid w:val="005A1492"/>
    <w:rsid w:val="005A2FD0"/>
    <w:rsid w:val="005A4114"/>
    <w:rsid w:val="005A685B"/>
    <w:rsid w:val="005A7CE3"/>
    <w:rsid w:val="005B046B"/>
    <w:rsid w:val="005B1210"/>
    <w:rsid w:val="005B1786"/>
    <w:rsid w:val="005C1636"/>
    <w:rsid w:val="005C1BFE"/>
    <w:rsid w:val="005C2108"/>
    <w:rsid w:val="005C3189"/>
    <w:rsid w:val="005C3544"/>
    <w:rsid w:val="005C47EE"/>
    <w:rsid w:val="005C5F72"/>
    <w:rsid w:val="005D04CF"/>
    <w:rsid w:val="005D0D16"/>
    <w:rsid w:val="005D45AA"/>
    <w:rsid w:val="005D58E6"/>
    <w:rsid w:val="005E03CA"/>
    <w:rsid w:val="005E0A3B"/>
    <w:rsid w:val="005E3038"/>
    <w:rsid w:val="005E50BB"/>
    <w:rsid w:val="005E7634"/>
    <w:rsid w:val="005F03CF"/>
    <w:rsid w:val="005F1099"/>
    <w:rsid w:val="005F1AC1"/>
    <w:rsid w:val="005F33FA"/>
    <w:rsid w:val="005F35D6"/>
    <w:rsid w:val="005F3DF2"/>
    <w:rsid w:val="005F3EBD"/>
    <w:rsid w:val="005F461D"/>
    <w:rsid w:val="005F52A4"/>
    <w:rsid w:val="005F55CB"/>
    <w:rsid w:val="005F5A0D"/>
    <w:rsid w:val="005F5AA6"/>
    <w:rsid w:val="005F6025"/>
    <w:rsid w:val="006011C9"/>
    <w:rsid w:val="00601F6C"/>
    <w:rsid w:val="00604239"/>
    <w:rsid w:val="00604761"/>
    <w:rsid w:val="00605A0C"/>
    <w:rsid w:val="00610A78"/>
    <w:rsid w:val="0061209B"/>
    <w:rsid w:val="006120AB"/>
    <w:rsid w:val="0061348B"/>
    <w:rsid w:val="00614272"/>
    <w:rsid w:val="006178BD"/>
    <w:rsid w:val="00622B55"/>
    <w:rsid w:val="00623771"/>
    <w:rsid w:val="006241E2"/>
    <w:rsid w:val="00624586"/>
    <w:rsid w:val="00624A29"/>
    <w:rsid w:val="00625075"/>
    <w:rsid w:val="0062527A"/>
    <w:rsid w:val="0062691E"/>
    <w:rsid w:val="00630AB0"/>
    <w:rsid w:val="00636359"/>
    <w:rsid w:val="006366E7"/>
    <w:rsid w:val="006369B1"/>
    <w:rsid w:val="00640F65"/>
    <w:rsid w:val="00641696"/>
    <w:rsid w:val="006434AA"/>
    <w:rsid w:val="006452A9"/>
    <w:rsid w:val="00646FE1"/>
    <w:rsid w:val="00647DA6"/>
    <w:rsid w:val="006500C5"/>
    <w:rsid w:val="006533C8"/>
    <w:rsid w:val="006537BF"/>
    <w:rsid w:val="00653F24"/>
    <w:rsid w:val="006566B2"/>
    <w:rsid w:val="00656B57"/>
    <w:rsid w:val="006619E3"/>
    <w:rsid w:val="00662E2F"/>
    <w:rsid w:val="00663066"/>
    <w:rsid w:val="0066634C"/>
    <w:rsid w:val="006668B5"/>
    <w:rsid w:val="006674B0"/>
    <w:rsid w:val="00672639"/>
    <w:rsid w:val="00672DF0"/>
    <w:rsid w:val="0067317E"/>
    <w:rsid w:val="00673D08"/>
    <w:rsid w:val="00674A3B"/>
    <w:rsid w:val="006800FA"/>
    <w:rsid w:val="00680450"/>
    <w:rsid w:val="006811C5"/>
    <w:rsid w:val="006825B8"/>
    <w:rsid w:val="00683915"/>
    <w:rsid w:val="006844C3"/>
    <w:rsid w:val="00684FCA"/>
    <w:rsid w:val="00685A03"/>
    <w:rsid w:val="00686AD3"/>
    <w:rsid w:val="00691692"/>
    <w:rsid w:val="00691FCE"/>
    <w:rsid w:val="006971BA"/>
    <w:rsid w:val="006A1511"/>
    <w:rsid w:val="006A3898"/>
    <w:rsid w:val="006A4B40"/>
    <w:rsid w:val="006A641A"/>
    <w:rsid w:val="006A7B0A"/>
    <w:rsid w:val="006B08B7"/>
    <w:rsid w:val="006B170C"/>
    <w:rsid w:val="006B1716"/>
    <w:rsid w:val="006B29ED"/>
    <w:rsid w:val="006B2C88"/>
    <w:rsid w:val="006B3B64"/>
    <w:rsid w:val="006B44BA"/>
    <w:rsid w:val="006C0DA9"/>
    <w:rsid w:val="006C368F"/>
    <w:rsid w:val="006C3A58"/>
    <w:rsid w:val="006C479B"/>
    <w:rsid w:val="006C4A63"/>
    <w:rsid w:val="006C783E"/>
    <w:rsid w:val="006D0754"/>
    <w:rsid w:val="006D159A"/>
    <w:rsid w:val="006D21EA"/>
    <w:rsid w:val="006D2353"/>
    <w:rsid w:val="006D3523"/>
    <w:rsid w:val="006D4DA7"/>
    <w:rsid w:val="006D5545"/>
    <w:rsid w:val="006D73FE"/>
    <w:rsid w:val="006E0A3B"/>
    <w:rsid w:val="006E453B"/>
    <w:rsid w:val="006F12AD"/>
    <w:rsid w:val="006F2797"/>
    <w:rsid w:val="006F4553"/>
    <w:rsid w:val="006F697A"/>
    <w:rsid w:val="007008E3"/>
    <w:rsid w:val="00700A12"/>
    <w:rsid w:val="00703634"/>
    <w:rsid w:val="00703966"/>
    <w:rsid w:val="0070665F"/>
    <w:rsid w:val="007147E9"/>
    <w:rsid w:val="007148B6"/>
    <w:rsid w:val="00715C2F"/>
    <w:rsid w:val="00715F99"/>
    <w:rsid w:val="007221A8"/>
    <w:rsid w:val="0072487B"/>
    <w:rsid w:val="00725E04"/>
    <w:rsid w:val="007270D9"/>
    <w:rsid w:val="007272D6"/>
    <w:rsid w:val="0072737B"/>
    <w:rsid w:val="007275BD"/>
    <w:rsid w:val="00730F06"/>
    <w:rsid w:val="0073120D"/>
    <w:rsid w:val="00732086"/>
    <w:rsid w:val="00732281"/>
    <w:rsid w:val="00732C7E"/>
    <w:rsid w:val="00735CCB"/>
    <w:rsid w:val="007501ED"/>
    <w:rsid w:val="007544C8"/>
    <w:rsid w:val="00755B9D"/>
    <w:rsid w:val="00756556"/>
    <w:rsid w:val="00761D57"/>
    <w:rsid w:val="00763788"/>
    <w:rsid w:val="0076770B"/>
    <w:rsid w:val="0076771A"/>
    <w:rsid w:val="00770AC4"/>
    <w:rsid w:val="00770DAE"/>
    <w:rsid w:val="007716C4"/>
    <w:rsid w:val="007729CE"/>
    <w:rsid w:val="0077494C"/>
    <w:rsid w:val="00775644"/>
    <w:rsid w:val="0077597A"/>
    <w:rsid w:val="00775D20"/>
    <w:rsid w:val="0077605E"/>
    <w:rsid w:val="0078007E"/>
    <w:rsid w:val="007816AA"/>
    <w:rsid w:val="00782C86"/>
    <w:rsid w:val="00783B04"/>
    <w:rsid w:val="00784C43"/>
    <w:rsid w:val="00784D02"/>
    <w:rsid w:val="00786DCB"/>
    <w:rsid w:val="007872D5"/>
    <w:rsid w:val="00787C56"/>
    <w:rsid w:val="0079049B"/>
    <w:rsid w:val="00790AB6"/>
    <w:rsid w:val="00791A97"/>
    <w:rsid w:val="007925A6"/>
    <w:rsid w:val="00792C44"/>
    <w:rsid w:val="00795908"/>
    <w:rsid w:val="007A3CB5"/>
    <w:rsid w:val="007A3F57"/>
    <w:rsid w:val="007A4D95"/>
    <w:rsid w:val="007A52BA"/>
    <w:rsid w:val="007A7264"/>
    <w:rsid w:val="007B0854"/>
    <w:rsid w:val="007B19E6"/>
    <w:rsid w:val="007B301D"/>
    <w:rsid w:val="007B4D13"/>
    <w:rsid w:val="007C276E"/>
    <w:rsid w:val="007C28BE"/>
    <w:rsid w:val="007C4F74"/>
    <w:rsid w:val="007D0C9C"/>
    <w:rsid w:val="007D203D"/>
    <w:rsid w:val="007D220A"/>
    <w:rsid w:val="007D4920"/>
    <w:rsid w:val="007D5A93"/>
    <w:rsid w:val="007D7766"/>
    <w:rsid w:val="007E1C50"/>
    <w:rsid w:val="007E2097"/>
    <w:rsid w:val="007E7EB2"/>
    <w:rsid w:val="007F292B"/>
    <w:rsid w:val="007F2E38"/>
    <w:rsid w:val="007F3B01"/>
    <w:rsid w:val="007F5E83"/>
    <w:rsid w:val="007F7D4C"/>
    <w:rsid w:val="00803430"/>
    <w:rsid w:val="00804469"/>
    <w:rsid w:val="008057BD"/>
    <w:rsid w:val="008063D4"/>
    <w:rsid w:val="0081096E"/>
    <w:rsid w:val="00811464"/>
    <w:rsid w:val="00812B78"/>
    <w:rsid w:val="008165B1"/>
    <w:rsid w:val="00816711"/>
    <w:rsid w:val="008178B7"/>
    <w:rsid w:val="00824D0D"/>
    <w:rsid w:val="008269B8"/>
    <w:rsid w:val="00826B38"/>
    <w:rsid w:val="008336C0"/>
    <w:rsid w:val="00834545"/>
    <w:rsid w:val="00834F17"/>
    <w:rsid w:val="008413D9"/>
    <w:rsid w:val="00844BC0"/>
    <w:rsid w:val="00850BAB"/>
    <w:rsid w:val="00854D25"/>
    <w:rsid w:val="00860901"/>
    <w:rsid w:val="00861F40"/>
    <w:rsid w:val="00863F88"/>
    <w:rsid w:val="00864679"/>
    <w:rsid w:val="00866DE3"/>
    <w:rsid w:val="0087137C"/>
    <w:rsid w:val="0087230A"/>
    <w:rsid w:val="00874A1D"/>
    <w:rsid w:val="00875594"/>
    <w:rsid w:val="0087614E"/>
    <w:rsid w:val="008775F1"/>
    <w:rsid w:val="00877857"/>
    <w:rsid w:val="0088156E"/>
    <w:rsid w:val="00882866"/>
    <w:rsid w:val="00883B17"/>
    <w:rsid w:val="00884F2C"/>
    <w:rsid w:val="0088673B"/>
    <w:rsid w:val="00886D9D"/>
    <w:rsid w:val="00886FF8"/>
    <w:rsid w:val="0088716C"/>
    <w:rsid w:val="0089328D"/>
    <w:rsid w:val="00893CA9"/>
    <w:rsid w:val="00895C47"/>
    <w:rsid w:val="00897457"/>
    <w:rsid w:val="008A368C"/>
    <w:rsid w:val="008A39DB"/>
    <w:rsid w:val="008A50DE"/>
    <w:rsid w:val="008A6D31"/>
    <w:rsid w:val="008B54D3"/>
    <w:rsid w:val="008B693D"/>
    <w:rsid w:val="008C051E"/>
    <w:rsid w:val="008C3ABC"/>
    <w:rsid w:val="008C5F36"/>
    <w:rsid w:val="008D7AD6"/>
    <w:rsid w:val="008E4A27"/>
    <w:rsid w:val="008E5D48"/>
    <w:rsid w:val="008E7F78"/>
    <w:rsid w:val="008F246A"/>
    <w:rsid w:val="008F2496"/>
    <w:rsid w:val="008F2962"/>
    <w:rsid w:val="009027E0"/>
    <w:rsid w:val="00903BAC"/>
    <w:rsid w:val="009056CE"/>
    <w:rsid w:val="009062DA"/>
    <w:rsid w:val="009101E5"/>
    <w:rsid w:val="0091414E"/>
    <w:rsid w:val="00915F7E"/>
    <w:rsid w:val="00917083"/>
    <w:rsid w:val="00920871"/>
    <w:rsid w:val="00922538"/>
    <w:rsid w:val="00922A10"/>
    <w:rsid w:val="00922D95"/>
    <w:rsid w:val="00924C44"/>
    <w:rsid w:val="00925C80"/>
    <w:rsid w:val="0092626A"/>
    <w:rsid w:val="0092660E"/>
    <w:rsid w:val="00926699"/>
    <w:rsid w:val="009311B2"/>
    <w:rsid w:val="00931595"/>
    <w:rsid w:val="00931B89"/>
    <w:rsid w:val="009337C6"/>
    <w:rsid w:val="009342DB"/>
    <w:rsid w:val="00937129"/>
    <w:rsid w:val="00937EEC"/>
    <w:rsid w:val="009419B5"/>
    <w:rsid w:val="00941CC7"/>
    <w:rsid w:val="009441E1"/>
    <w:rsid w:val="009446EC"/>
    <w:rsid w:val="00944DB0"/>
    <w:rsid w:val="009467BF"/>
    <w:rsid w:val="0095031B"/>
    <w:rsid w:val="00950AB2"/>
    <w:rsid w:val="00950F6C"/>
    <w:rsid w:val="009529D0"/>
    <w:rsid w:val="00953A9A"/>
    <w:rsid w:val="009602F6"/>
    <w:rsid w:val="00960A5C"/>
    <w:rsid w:val="00961643"/>
    <w:rsid w:val="00964603"/>
    <w:rsid w:val="009659A8"/>
    <w:rsid w:val="00967171"/>
    <w:rsid w:val="00967B33"/>
    <w:rsid w:val="00967EBA"/>
    <w:rsid w:val="00972092"/>
    <w:rsid w:val="00974D4C"/>
    <w:rsid w:val="009767FA"/>
    <w:rsid w:val="00981D62"/>
    <w:rsid w:val="00981FE5"/>
    <w:rsid w:val="00983D59"/>
    <w:rsid w:val="00985DBD"/>
    <w:rsid w:val="00990227"/>
    <w:rsid w:val="00991865"/>
    <w:rsid w:val="00994377"/>
    <w:rsid w:val="009A0316"/>
    <w:rsid w:val="009A15F8"/>
    <w:rsid w:val="009A2DFF"/>
    <w:rsid w:val="009A30D2"/>
    <w:rsid w:val="009A3281"/>
    <w:rsid w:val="009A3FA5"/>
    <w:rsid w:val="009A6BCD"/>
    <w:rsid w:val="009B038F"/>
    <w:rsid w:val="009B4852"/>
    <w:rsid w:val="009B4973"/>
    <w:rsid w:val="009B4E55"/>
    <w:rsid w:val="009B5E89"/>
    <w:rsid w:val="009B7887"/>
    <w:rsid w:val="009B7910"/>
    <w:rsid w:val="009C565F"/>
    <w:rsid w:val="009C58E8"/>
    <w:rsid w:val="009C6A4B"/>
    <w:rsid w:val="009C7861"/>
    <w:rsid w:val="009C7A0A"/>
    <w:rsid w:val="009D51C3"/>
    <w:rsid w:val="009E6D5D"/>
    <w:rsid w:val="009E7078"/>
    <w:rsid w:val="009F1B4A"/>
    <w:rsid w:val="00A00CFE"/>
    <w:rsid w:val="00A027DA"/>
    <w:rsid w:val="00A02BDA"/>
    <w:rsid w:val="00A03307"/>
    <w:rsid w:val="00A0496B"/>
    <w:rsid w:val="00A0564B"/>
    <w:rsid w:val="00A0612E"/>
    <w:rsid w:val="00A0678C"/>
    <w:rsid w:val="00A10E17"/>
    <w:rsid w:val="00A12903"/>
    <w:rsid w:val="00A12D57"/>
    <w:rsid w:val="00A13B79"/>
    <w:rsid w:val="00A13C83"/>
    <w:rsid w:val="00A141C0"/>
    <w:rsid w:val="00A14A5E"/>
    <w:rsid w:val="00A154DD"/>
    <w:rsid w:val="00A15DED"/>
    <w:rsid w:val="00A168EF"/>
    <w:rsid w:val="00A16CB4"/>
    <w:rsid w:val="00A17480"/>
    <w:rsid w:val="00A226C7"/>
    <w:rsid w:val="00A23583"/>
    <w:rsid w:val="00A31422"/>
    <w:rsid w:val="00A32BF5"/>
    <w:rsid w:val="00A331A1"/>
    <w:rsid w:val="00A35080"/>
    <w:rsid w:val="00A35991"/>
    <w:rsid w:val="00A376C7"/>
    <w:rsid w:val="00A3776D"/>
    <w:rsid w:val="00A41C93"/>
    <w:rsid w:val="00A42770"/>
    <w:rsid w:val="00A4448D"/>
    <w:rsid w:val="00A447DD"/>
    <w:rsid w:val="00A46680"/>
    <w:rsid w:val="00A4723B"/>
    <w:rsid w:val="00A509DB"/>
    <w:rsid w:val="00A5328D"/>
    <w:rsid w:val="00A53F32"/>
    <w:rsid w:val="00A564FF"/>
    <w:rsid w:val="00A65303"/>
    <w:rsid w:val="00A6575E"/>
    <w:rsid w:val="00A665C3"/>
    <w:rsid w:val="00A70A27"/>
    <w:rsid w:val="00A73DA5"/>
    <w:rsid w:val="00A8029A"/>
    <w:rsid w:val="00A821CC"/>
    <w:rsid w:val="00A834E3"/>
    <w:rsid w:val="00A837DC"/>
    <w:rsid w:val="00A839F3"/>
    <w:rsid w:val="00A873C3"/>
    <w:rsid w:val="00A90C10"/>
    <w:rsid w:val="00A927F7"/>
    <w:rsid w:val="00A93683"/>
    <w:rsid w:val="00A93738"/>
    <w:rsid w:val="00A93C46"/>
    <w:rsid w:val="00A97EE3"/>
    <w:rsid w:val="00AB025A"/>
    <w:rsid w:val="00AB0507"/>
    <w:rsid w:val="00AB1094"/>
    <w:rsid w:val="00AB18B2"/>
    <w:rsid w:val="00AB1D24"/>
    <w:rsid w:val="00AB2E6E"/>
    <w:rsid w:val="00AB5090"/>
    <w:rsid w:val="00AC2E1F"/>
    <w:rsid w:val="00AC5018"/>
    <w:rsid w:val="00AC6A82"/>
    <w:rsid w:val="00AC6D1B"/>
    <w:rsid w:val="00AC72CA"/>
    <w:rsid w:val="00AC78DF"/>
    <w:rsid w:val="00AD341C"/>
    <w:rsid w:val="00AD4531"/>
    <w:rsid w:val="00AD67E4"/>
    <w:rsid w:val="00AE1893"/>
    <w:rsid w:val="00AE2124"/>
    <w:rsid w:val="00AE6D46"/>
    <w:rsid w:val="00AE73FD"/>
    <w:rsid w:val="00B01812"/>
    <w:rsid w:val="00B032C6"/>
    <w:rsid w:val="00B039D2"/>
    <w:rsid w:val="00B04470"/>
    <w:rsid w:val="00B04DAF"/>
    <w:rsid w:val="00B0570F"/>
    <w:rsid w:val="00B058AF"/>
    <w:rsid w:val="00B0727B"/>
    <w:rsid w:val="00B10613"/>
    <w:rsid w:val="00B11751"/>
    <w:rsid w:val="00B121FD"/>
    <w:rsid w:val="00B130BA"/>
    <w:rsid w:val="00B13B7D"/>
    <w:rsid w:val="00B13DC9"/>
    <w:rsid w:val="00B15466"/>
    <w:rsid w:val="00B15CEC"/>
    <w:rsid w:val="00B16208"/>
    <w:rsid w:val="00B16DE0"/>
    <w:rsid w:val="00B27B1B"/>
    <w:rsid w:val="00B33AA2"/>
    <w:rsid w:val="00B35CE0"/>
    <w:rsid w:val="00B3736E"/>
    <w:rsid w:val="00B37AC7"/>
    <w:rsid w:val="00B40387"/>
    <w:rsid w:val="00B42E6D"/>
    <w:rsid w:val="00B45073"/>
    <w:rsid w:val="00B46B9E"/>
    <w:rsid w:val="00B5139D"/>
    <w:rsid w:val="00B54774"/>
    <w:rsid w:val="00B55FDE"/>
    <w:rsid w:val="00B615C8"/>
    <w:rsid w:val="00B61952"/>
    <w:rsid w:val="00B62936"/>
    <w:rsid w:val="00B63507"/>
    <w:rsid w:val="00B64E3D"/>
    <w:rsid w:val="00B67B42"/>
    <w:rsid w:val="00B702A3"/>
    <w:rsid w:val="00B769A9"/>
    <w:rsid w:val="00B769BD"/>
    <w:rsid w:val="00B7727F"/>
    <w:rsid w:val="00B772E3"/>
    <w:rsid w:val="00B77CBA"/>
    <w:rsid w:val="00B77E86"/>
    <w:rsid w:val="00B8121A"/>
    <w:rsid w:val="00B82BD3"/>
    <w:rsid w:val="00B831F3"/>
    <w:rsid w:val="00B86BD5"/>
    <w:rsid w:val="00B86C0C"/>
    <w:rsid w:val="00B90FAD"/>
    <w:rsid w:val="00B9137F"/>
    <w:rsid w:val="00B940A5"/>
    <w:rsid w:val="00B97150"/>
    <w:rsid w:val="00BA001D"/>
    <w:rsid w:val="00BA05AD"/>
    <w:rsid w:val="00BA31B6"/>
    <w:rsid w:val="00BA4E73"/>
    <w:rsid w:val="00BA6C49"/>
    <w:rsid w:val="00BA7151"/>
    <w:rsid w:val="00BB1036"/>
    <w:rsid w:val="00BB24D3"/>
    <w:rsid w:val="00BB2946"/>
    <w:rsid w:val="00BC0901"/>
    <w:rsid w:val="00BC2FB3"/>
    <w:rsid w:val="00BC3F46"/>
    <w:rsid w:val="00BC53FD"/>
    <w:rsid w:val="00BC5BE3"/>
    <w:rsid w:val="00BD0374"/>
    <w:rsid w:val="00BD18D3"/>
    <w:rsid w:val="00BD2862"/>
    <w:rsid w:val="00BD3302"/>
    <w:rsid w:val="00BD469E"/>
    <w:rsid w:val="00BD6888"/>
    <w:rsid w:val="00BD6EAE"/>
    <w:rsid w:val="00BD7FEE"/>
    <w:rsid w:val="00BE0115"/>
    <w:rsid w:val="00BE0A6F"/>
    <w:rsid w:val="00BE4EAA"/>
    <w:rsid w:val="00BF3BCE"/>
    <w:rsid w:val="00BF4B4C"/>
    <w:rsid w:val="00BF4CF7"/>
    <w:rsid w:val="00BF5BE9"/>
    <w:rsid w:val="00C00BA8"/>
    <w:rsid w:val="00C03AE5"/>
    <w:rsid w:val="00C03DD4"/>
    <w:rsid w:val="00C04142"/>
    <w:rsid w:val="00C057CC"/>
    <w:rsid w:val="00C071A0"/>
    <w:rsid w:val="00C07C6A"/>
    <w:rsid w:val="00C109C6"/>
    <w:rsid w:val="00C10B4C"/>
    <w:rsid w:val="00C14C91"/>
    <w:rsid w:val="00C173C3"/>
    <w:rsid w:val="00C25D4B"/>
    <w:rsid w:val="00C30819"/>
    <w:rsid w:val="00C355F9"/>
    <w:rsid w:val="00C3749A"/>
    <w:rsid w:val="00C41AD9"/>
    <w:rsid w:val="00C449FE"/>
    <w:rsid w:val="00C44FA6"/>
    <w:rsid w:val="00C508B9"/>
    <w:rsid w:val="00C64D52"/>
    <w:rsid w:val="00C64F8E"/>
    <w:rsid w:val="00C6623C"/>
    <w:rsid w:val="00C70B96"/>
    <w:rsid w:val="00C733D0"/>
    <w:rsid w:val="00C74AC2"/>
    <w:rsid w:val="00C75EC3"/>
    <w:rsid w:val="00C80FF1"/>
    <w:rsid w:val="00C8116A"/>
    <w:rsid w:val="00C824AE"/>
    <w:rsid w:val="00C83B3F"/>
    <w:rsid w:val="00CA2AEE"/>
    <w:rsid w:val="00CA3557"/>
    <w:rsid w:val="00CA485A"/>
    <w:rsid w:val="00CA58F5"/>
    <w:rsid w:val="00CA6025"/>
    <w:rsid w:val="00CA68D8"/>
    <w:rsid w:val="00CA6C9A"/>
    <w:rsid w:val="00CB530F"/>
    <w:rsid w:val="00CB7D78"/>
    <w:rsid w:val="00CC363B"/>
    <w:rsid w:val="00CC40AA"/>
    <w:rsid w:val="00CC6E39"/>
    <w:rsid w:val="00CC7F7F"/>
    <w:rsid w:val="00CD3E7D"/>
    <w:rsid w:val="00CE0EF8"/>
    <w:rsid w:val="00CE1ABD"/>
    <w:rsid w:val="00CE582C"/>
    <w:rsid w:val="00CE5F27"/>
    <w:rsid w:val="00CF1E4C"/>
    <w:rsid w:val="00CF284F"/>
    <w:rsid w:val="00CF47A1"/>
    <w:rsid w:val="00CF70B7"/>
    <w:rsid w:val="00D001E7"/>
    <w:rsid w:val="00D0046B"/>
    <w:rsid w:val="00D011A6"/>
    <w:rsid w:val="00D04A72"/>
    <w:rsid w:val="00D0528F"/>
    <w:rsid w:val="00D067E2"/>
    <w:rsid w:val="00D10611"/>
    <w:rsid w:val="00D11924"/>
    <w:rsid w:val="00D13933"/>
    <w:rsid w:val="00D14384"/>
    <w:rsid w:val="00D178E8"/>
    <w:rsid w:val="00D2113A"/>
    <w:rsid w:val="00D21C9B"/>
    <w:rsid w:val="00D231A1"/>
    <w:rsid w:val="00D31A6A"/>
    <w:rsid w:val="00D32B32"/>
    <w:rsid w:val="00D32E6C"/>
    <w:rsid w:val="00D32E82"/>
    <w:rsid w:val="00D3486D"/>
    <w:rsid w:val="00D360A1"/>
    <w:rsid w:val="00D3668E"/>
    <w:rsid w:val="00D36D38"/>
    <w:rsid w:val="00D459BB"/>
    <w:rsid w:val="00D50B45"/>
    <w:rsid w:val="00D5228A"/>
    <w:rsid w:val="00D52A1B"/>
    <w:rsid w:val="00D55C1D"/>
    <w:rsid w:val="00D6089C"/>
    <w:rsid w:val="00D61B40"/>
    <w:rsid w:val="00D6269E"/>
    <w:rsid w:val="00D65210"/>
    <w:rsid w:val="00D66CE5"/>
    <w:rsid w:val="00D73341"/>
    <w:rsid w:val="00D7350B"/>
    <w:rsid w:val="00D74BCD"/>
    <w:rsid w:val="00D76933"/>
    <w:rsid w:val="00D821CA"/>
    <w:rsid w:val="00D8246F"/>
    <w:rsid w:val="00D836B2"/>
    <w:rsid w:val="00D842AB"/>
    <w:rsid w:val="00D84B85"/>
    <w:rsid w:val="00D90A30"/>
    <w:rsid w:val="00D92128"/>
    <w:rsid w:val="00D926DB"/>
    <w:rsid w:val="00DA0659"/>
    <w:rsid w:val="00DA285A"/>
    <w:rsid w:val="00DA2EC2"/>
    <w:rsid w:val="00DA37F6"/>
    <w:rsid w:val="00DA62AE"/>
    <w:rsid w:val="00DA7952"/>
    <w:rsid w:val="00DB331F"/>
    <w:rsid w:val="00DB3D08"/>
    <w:rsid w:val="00DC0C89"/>
    <w:rsid w:val="00DC2735"/>
    <w:rsid w:val="00DC2E42"/>
    <w:rsid w:val="00DC48E8"/>
    <w:rsid w:val="00DC4F7F"/>
    <w:rsid w:val="00DC715C"/>
    <w:rsid w:val="00DD06C1"/>
    <w:rsid w:val="00DD0C7F"/>
    <w:rsid w:val="00DD334D"/>
    <w:rsid w:val="00DD34E6"/>
    <w:rsid w:val="00DD380A"/>
    <w:rsid w:val="00DD49AD"/>
    <w:rsid w:val="00DE2B0C"/>
    <w:rsid w:val="00DE3355"/>
    <w:rsid w:val="00DE46AE"/>
    <w:rsid w:val="00DE68F8"/>
    <w:rsid w:val="00DE69C9"/>
    <w:rsid w:val="00DF28F4"/>
    <w:rsid w:val="00DF2E25"/>
    <w:rsid w:val="00DF7D64"/>
    <w:rsid w:val="00E0014E"/>
    <w:rsid w:val="00E01B88"/>
    <w:rsid w:val="00E03DDE"/>
    <w:rsid w:val="00E04D3C"/>
    <w:rsid w:val="00E07038"/>
    <w:rsid w:val="00E10E68"/>
    <w:rsid w:val="00E11AEE"/>
    <w:rsid w:val="00E134C6"/>
    <w:rsid w:val="00E14438"/>
    <w:rsid w:val="00E14895"/>
    <w:rsid w:val="00E14D17"/>
    <w:rsid w:val="00E20B17"/>
    <w:rsid w:val="00E22A09"/>
    <w:rsid w:val="00E23A64"/>
    <w:rsid w:val="00E24902"/>
    <w:rsid w:val="00E31109"/>
    <w:rsid w:val="00E336AE"/>
    <w:rsid w:val="00E40209"/>
    <w:rsid w:val="00E41A4D"/>
    <w:rsid w:val="00E53122"/>
    <w:rsid w:val="00E54A3F"/>
    <w:rsid w:val="00E664EA"/>
    <w:rsid w:val="00E66753"/>
    <w:rsid w:val="00E71E1E"/>
    <w:rsid w:val="00E7237B"/>
    <w:rsid w:val="00E728F2"/>
    <w:rsid w:val="00E751F1"/>
    <w:rsid w:val="00E75267"/>
    <w:rsid w:val="00E75BBA"/>
    <w:rsid w:val="00E76A43"/>
    <w:rsid w:val="00E76A83"/>
    <w:rsid w:val="00E80B4E"/>
    <w:rsid w:val="00E81403"/>
    <w:rsid w:val="00E8143B"/>
    <w:rsid w:val="00E81A42"/>
    <w:rsid w:val="00E81C70"/>
    <w:rsid w:val="00E828E7"/>
    <w:rsid w:val="00E84F31"/>
    <w:rsid w:val="00E86D33"/>
    <w:rsid w:val="00E90503"/>
    <w:rsid w:val="00E91698"/>
    <w:rsid w:val="00E91BEB"/>
    <w:rsid w:val="00E927E7"/>
    <w:rsid w:val="00E9358A"/>
    <w:rsid w:val="00E95532"/>
    <w:rsid w:val="00E957BA"/>
    <w:rsid w:val="00E96431"/>
    <w:rsid w:val="00E97D85"/>
    <w:rsid w:val="00EA0A20"/>
    <w:rsid w:val="00EA2C37"/>
    <w:rsid w:val="00EA4F19"/>
    <w:rsid w:val="00EA6224"/>
    <w:rsid w:val="00EA7EF1"/>
    <w:rsid w:val="00EB0698"/>
    <w:rsid w:val="00EB3C79"/>
    <w:rsid w:val="00EC0131"/>
    <w:rsid w:val="00EC147B"/>
    <w:rsid w:val="00EC20A6"/>
    <w:rsid w:val="00EC28DB"/>
    <w:rsid w:val="00EC3D9A"/>
    <w:rsid w:val="00EC42F1"/>
    <w:rsid w:val="00EC511C"/>
    <w:rsid w:val="00EC5308"/>
    <w:rsid w:val="00ED3079"/>
    <w:rsid w:val="00ED38CF"/>
    <w:rsid w:val="00ED6862"/>
    <w:rsid w:val="00EE162C"/>
    <w:rsid w:val="00EE345C"/>
    <w:rsid w:val="00EE65D4"/>
    <w:rsid w:val="00EE7390"/>
    <w:rsid w:val="00EE7596"/>
    <w:rsid w:val="00EF1F34"/>
    <w:rsid w:val="00EF5DEB"/>
    <w:rsid w:val="00F00B72"/>
    <w:rsid w:val="00F02809"/>
    <w:rsid w:val="00F0286F"/>
    <w:rsid w:val="00F116A1"/>
    <w:rsid w:val="00F2048E"/>
    <w:rsid w:val="00F23989"/>
    <w:rsid w:val="00F25AE1"/>
    <w:rsid w:val="00F26076"/>
    <w:rsid w:val="00F30E0D"/>
    <w:rsid w:val="00F317FE"/>
    <w:rsid w:val="00F32673"/>
    <w:rsid w:val="00F36DC1"/>
    <w:rsid w:val="00F36F65"/>
    <w:rsid w:val="00F41C1F"/>
    <w:rsid w:val="00F41D4C"/>
    <w:rsid w:val="00F4304F"/>
    <w:rsid w:val="00F4788E"/>
    <w:rsid w:val="00F56675"/>
    <w:rsid w:val="00F67395"/>
    <w:rsid w:val="00F720CB"/>
    <w:rsid w:val="00F72360"/>
    <w:rsid w:val="00F73413"/>
    <w:rsid w:val="00F73DFD"/>
    <w:rsid w:val="00F77314"/>
    <w:rsid w:val="00F77DC7"/>
    <w:rsid w:val="00F817E1"/>
    <w:rsid w:val="00F81E2C"/>
    <w:rsid w:val="00F8504F"/>
    <w:rsid w:val="00F874C4"/>
    <w:rsid w:val="00F90DD1"/>
    <w:rsid w:val="00F9138C"/>
    <w:rsid w:val="00F94B9A"/>
    <w:rsid w:val="00F95225"/>
    <w:rsid w:val="00F959A6"/>
    <w:rsid w:val="00F96BE6"/>
    <w:rsid w:val="00F977A4"/>
    <w:rsid w:val="00F97B0C"/>
    <w:rsid w:val="00FA0A9B"/>
    <w:rsid w:val="00FA289C"/>
    <w:rsid w:val="00FA3A78"/>
    <w:rsid w:val="00FA4F02"/>
    <w:rsid w:val="00FA6BE8"/>
    <w:rsid w:val="00FA7BB6"/>
    <w:rsid w:val="00FB2082"/>
    <w:rsid w:val="00FC0020"/>
    <w:rsid w:val="00FC02E1"/>
    <w:rsid w:val="00FC0ADF"/>
    <w:rsid w:val="00FC173D"/>
    <w:rsid w:val="00FC48EA"/>
    <w:rsid w:val="00FC6559"/>
    <w:rsid w:val="00FD0501"/>
    <w:rsid w:val="00FD3674"/>
    <w:rsid w:val="00FD40C5"/>
    <w:rsid w:val="00FD4BA8"/>
    <w:rsid w:val="00FD5076"/>
    <w:rsid w:val="00FD663A"/>
    <w:rsid w:val="00FD77A6"/>
    <w:rsid w:val="00FE0377"/>
    <w:rsid w:val="00FE0874"/>
    <w:rsid w:val="00FE13E7"/>
    <w:rsid w:val="00FE3AA4"/>
    <w:rsid w:val="00FE74EE"/>
    <w:rsid w:val="00FF2485"/>
    <w:rsid w:val="00FF3028"/>
    <w:rsid w:val="00FF30BB"/>
    <w:rsid w:val="00FF5C27"/>
    <w:rsid w:val="00FF617D"/>
    <w:rsid w:val="017240DE"/>
    <w:rsid w:val="03767EB5"/>
    <w:rsid w:val="03FC7E6A"/>
    <w:rsid w:val="04A020FC"/>
    <w:rsid w:val="052971A9"/>
    <w:rsid w:val="06147E59"/>
    <w:rsid w:val="068028AC"/>
    <w:rsid w:val="068723D9"/>
    <w:rsid w:val="06C90C44"/>
    <w:rsid w:val="08FA50E4"/>
    <w:rsid w:val="09532A47"/>
    <w:rsid w:val="09FE29B2"/>
    <w:rsid w:val="0A954B61"/>
    <w:rsid w:val="0A984BB5"/>
    <w:rsid w:val="0AE17F1C"/>
    <w:rsid w:val="0B837B82"/>
    <w:rsid w:val="0D031398"/>
    <w:rsid w:val="0D681BFF"/>
    <w:rsid w:val="0F207850"/>
    <w:rsid w:val="0F2B2DA2"/>
    <w:rsid w:val="11215FC0"/>
    <w:rsid w:val="11845B85"/>
    <w:rsid w:val="11A2456B"/>
    <w:rsid w:val="11CE5C69"/>
    <w:rsid w:val="120314AE"/>
    <w:rsid w:val="12FB0B6C"/>
    <w:rsid w:val="13421B62"/>
    <w:rsid w:val="14900FF3"/>
    <w:rsid w:val="14A86CCD"/>
    <w:rsid w:val="156758B0"/>
    <w:rsid w:val="15F355F1"/>
    <w:rsid w:val="16314110"/>
    <w:rsid w:val="16826719"/>
    <w:rsid w:val="16BC1C2B"/>
    <w:rsid w:val="17797B1C"/>
    <w:rsid w:val="17F81A60"/>
    <w:rsid w:val="187F1162"/>
    <w:rsid w:val="189A5F9C"/>
    <w:rsid w:val="18B721DC"/>
    <w:rsid w:val="18DF7E53"/>
    <w:rsid w:val="19F85670"/>
    <w:rsid w:val="1A69031C"/>
    <w:rsid w:val="1AB772D9"/>
    <w:rsid w:val="1B6B5377"/>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2D6F79"/>
    <w:rsid w:val="2AE64269"/>
    <w:rsid w:val="2AED253B"/>
    <w:rsid w:val="2B1240B8"/>
    <w:rsid w:val="2B65243A"/>
    <w:rsid w:val="2BCE68F5"/>
    <w:rsid w:val="2C11611D"/>
    <w:rsid w:val="2C435FC9"/>
    <w:rsid w:val="2C993AEB"/>
    <w:rsid w:val="2D2D342B"/>
    <w:rsid w:val="30D23B86"/>
    <w:rsid w:val="319E0453"/>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42445D8"/>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493828"/>
    <w:rsid w:val="508605D9"/>
    <w:rsid w:val="51BD002A"/>
    <w:rsid w:val="524830FA"/>
    <w:rsid w:val="534C5B09"/>
    <w:rsid w:val="545F7D1D"/>
    <w:rsid w:val="55255F0F"/>
    <w:rsid w:val="55601F0C"/>
    <w:rsid w:val="56B539C6"/>
    <w:rsid w:val="57E05008"/>
    <w:rsid w:val="583C4344"/>
    <w:rsid w:val="589F66DB"/>
    <w:rsid w:val="59417793"/>
    <w:rsid w:val="5A58296B"/>
    <w:rsid w:val="5B843E3C"/>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C00AAA"/>
    <w:rsid w:val="65D63850"/>
    <w:rsid w:val="669339FA"/>
    <w:rsid w:val="66BC3F84"/>
    <w:rsid w:val="683E58F7"/>
    <w:rsid w:val="68790780"/>
    <w:rsid w:val="69A821AF"/>
    <w:rsid w:val="6BED72D9"/>
    <w:rsid w:val="6C1B3E73"/>
    <w:rsid w:val="6CE31E4C"/>
    <w:rsid w:val="6F502086"/>
    <w:rsid w:val="6F6A75EB"/>
    <w:rsid w:val="6F6B38C0"/>
    <w:rsid w:val="6F8F2BAE"/>
    <w:rsid w:val="700D614F"/>
    <w:rsid w:val="710475CC"/>
    <w:rsid w:val="723D4B43"/>
    <w:rsid w:val="72792E28"/>
    <w:rsid w:val="72A746B3"/>
    <w:rsid w:val="72E4155E"/>
    <w:rsid w:val="735441C8"/>
    <w:rsid w:val="74C432FA"/>
    <w:rsid w:val="75492FB1"/>
    <w:rsid w:val="7760396D"/>
    <w:rsid w:val="7819395D"/>
    <w:rsid w:val="789F2118"/>
    <w:rsid w:val="79330A4E"/>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1245"/>
      </w:tabs>
    </w:pPr>
    <w:rPr>
      <w:rFonts w:ascii="仿宋" w:hAnsi="仿宋" w:eastAsia="仿宋" w:cs="Calibri"/>
      <w:spacing w:val="-1"/>
      <w:kern w:val="2"/>
      <w:sz w:val="30"/>
      <w:szCs w:val="3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unhideWhenUsed/>
    <w:qFormat/>
    <w:uiPriority w:val="1"/>
    <w:pPr>
      <w:autoSpaceDE w:val="0"/>
      <w:autoSpaceDN w:val="0"/>
      <w:ind w:firstLine="636" w:firstLineChars="200"/>
    </w:pPr>
    <w:rPr>
      <w:rFonts w:cs="仿宋"/>
      <w:kern w:val="0"/>
      <w:sz w:val="32"/>
      <w:szCs w:val="32"/>
      <w:lang w:val="zh-CN" w:bidi="zh-CN"/>
    </w:rPr>
  </w:style>
  <w:style w:type="paragraph" w:styleId="3">
    <w:name w:val="Plain Text"/>
    <w:basedOn w:val="1"/>
    <w:link w:val="17"/>
    <w:qFormat/>
    <w:uiPriority w:val="0"/>
    <w:pPr>
      <w:tabs>
        <w:tab w:val="clear" w:pos="1245"/>
      </w:tabs>
      <w:autoSpaceDE w:val="0"/>
      <w:autoSpaceDN w:val="0"/>
      <w:adjustRightInd w:val="0"/>
      <w:jc w:val="both"/>
    </w:pPr>
    <w:rPr>
      <w:rFonts w:ascii="宋体" w:hAnsi="Times New Roman" w:eastAsia="宋体" w:cs="Times New Roman"/>
      <w:spacing w:val="0"/>
      <w:kern w:val="0"/>
      <w:sz w:val="20"/>
      <w:szCs w:val="20"/>
    </w:rPr>
  </w:style>
  <w:style w:type="paragraph" w:styleId="4">
    <w:name w:val="footer"/>
    <w:basedOn w:val="1"/>
    <w:link w:val="13"/>
    <w:autoRedefine/>
    <w:unhideWhenUsed/>
    <w:qFormat/>
    <w:uiPriority w:val="99"/>
    <w:pPr>
      <w:tabs>
        <w:tab w:val="center" w:pos="4153"/>
        <w:tab w:val="right" w:pos="8306"/>
      </w:tabs>
      <w:snapToGrid w:val="0"/>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rPr>
  </w:style>
  <w:style w:type="paragraph" w:styleId="10">
    <w:name w:val="List Paragraph"/>
    <w:basedOn w:val="1"/>
    <w:autoRedefine/>
    <w:qFormat/>
    <w:uiPriority w:val="34"/>
    <w:pPr>
      <w:numPr>
        <w:ilvl w:val="0"/>
        <w:numId w:val="1"/>
      </w:numPr>
    </w:p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正文文本 字符"/>
    <w:basedOn w:val="8"/>
    <w:link w:val="2"/>
    <w:autoRedefine/>
    <w:qFormat/>
    <w:uiPriority w:val="1"/>
    <w:rPr>
      <w:rFonts w:ascii="仿宋" w:hAnsi="仿宋" w:eastAsia="仿宋" w:cs="仿宋"/>
      <w:spacing w:val="-1"/>
      <w:sz w:val="32"/>
      <w:szCs w:val="32"/>
      <w:lang w:val="zh-CN" w:bidi="zh-CN"/>
    </w:r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未处理的提及3"/>
    <w:basedOn w:val="8"/>
    <w:semiHidden/>
    <w:unhideWhenUsed/>
    <w:qFormat/>
    <w:uiPriority w:val="99"/>
    <w:rPr>
      <w:color w:val="605E5C"/>
      <w:shd w:val="clear" w:color="auto" w:fill="E1DFDD"/>
    </w:rPr>
  </w:style>
  <w:style w:type="character" w:customStyle="1" w:styleId="17">
    <w:name w:val="纯文本 字符"/>
    <w:basedOn w:val="8"/>
    <w:link w:val="3"/>
    <w:qFormat/>
    <w:uiPriority w:val="0"/>
    <w:rPr>
      <w:rFonts w:ascii="宋体"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56F0-EEF9-442A-A55D-061F170BB387}">
  <ds:schemaRefs/>
</ds:datastoreItem>
</file>

<file path=docProps/app.xml><?xml version="1.0" encoding="utf-8"?>
<Properties xmlns="http://schemas.openxmlformats.org/officeDocument/2006/extended-properties" xmlns:vt="http://schemas.openxmlformats.org/officeDocument/2006/docPropsVTypes">
  <Template>Normal</Template>
  <Pages>10</Pages>
  <Words>2901</Words>
  <Characters>3284</Characters>
  <Lines>25</Lines>
  <Paragraphs>7</Paragraphs>
  <TotalTime>11</TotalTime>
  <ScaleCrop>false</ScaleCrop>
  <LinksUpToDate>false</LinksUpToDate>
  <CharactersWithSpaces>3436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2023-04-19T06:18:00Z</dcterms:created>
  <dc:creator>吴 岳</dc:creator>
  <cp:lastModifiedBy>王煜</cp:lastModifiedBy>
  <cp:lastPrinted>2025-04-22T01:28:00Z</cp:lastPrinted>
  <dcterms:modified xsi:type="dcterms:W3CDTF">2025-07-10T00:46:45Z</dcterms:modified>
  <cp:revision>1685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