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28"/>
          <w:szCs w:val="32"/>
        </w:rPr>
      </w:pPr>
      <w:bookmarkStart w:id="1" w:name="_GoBack"/>
      <w:bookmarkEnd w:id="1"/>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2023年2月8日1</w:t>
      </w:r>
      <w:r>
        <w:rPr>
          <w:rFonts w:ascii="仿宋" w:hAnsi="仿宋" w:eastAsia="仿宋" w:cs="Calibri"/>
          <w:spacing w:val="-1"/>
          <w:kern w:val="0"/>
          <w:sz w:val="29"/>
          <w:szCs w:val="29"/>
        </w:rPr>
        <w:t>2</w:t>
      </w:r>
      <w:r>
        <w:rPr>
          <w:rFonts w:hint="eastAsia" w:ascii="仿宋" w:hAnsi="仿宋" w:eastAsia="仿宋" w:cs="Calibri"/>
          <w:spacing w:val="-1"/>
          <w:kern w:val="0"/>
          <w:sz w:val="29"/>
          <w:szCs w:val="29"/>
        </w:rPr>
        <w:t>:00前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看货时间：2023年</w:t>
      </w:r>
      <w:r>
        <w:rPr>
          <w:rFonts w:ascii="仿宋" w:hAnsi="仿宋" w:eastAsia="仿宋" w:cs="Calibri"/>
          <w:spacing w:val="-1"/>
          <w:kern w:val="0"/>
          <w:sz w:val="29"/>
          <w:szCs w:val="29"/>
        </w:rPr>
        <w:t>02</w:t>
      </w:r>
      <w:r>
        <w:rPr>
          <w:rFonts w:hint="eastAsia" w:ascii="仿宋" w:hAnsi="仿宋" w:eastAsia="仿宋" w:cs="Calibri"/>
          <w:spacing w:val="-1"/>
          <w:kern w:val="0"/>
          <w:sz w:val="29"/>
          <w:szCs w:val="29"/>
        </w:rPr>
        <w:t>月</w:t>
      </w:r>
      <w:r>
        <w:rPr>
          <w:rFonts w:ascii="仿宋" w:hAnsi="仿宋" w:eastAsia="仿宋" w:cs="Calibri"/>
          <w:spacing w:val="-1"/>
          <w:kern w:val="0"/>
          <w:sz w:val="29"/>
          <w:szCs w:val="29"/>
        </w:rPr>
        <w:t>01</w:t>
      </w:r>
      <w:r>
        <w:rPr>
          <w:rFonts w:hint="eastAsia" w:ascii="仿宋" w:hAnsi="仿宋" w:eastAsia="仿宋" w:cs="Calibri"/>
          <w:spacing w:val="-1"/>
          <w:kern w:val="0"/>
          <w:sz w:val="29"/>
          <w:szCs w:val="29"/>
        </w:rPr>
        <w:t>日—2023年2月8日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Theme="minorEastAsia" w:hAnsiTheme="minorEastAsia" w:eastAsiaTheme="minorEastAsia"/>
          <w:sz w:val="28"/>
          <w:szCs w:val="28"/>
        </w:rPr>
      </w:pPr>
      <w:r>
        <w:rPr>
          <w:rFonts w:hint="eastAsia" w:ascii="仿宋" w:hAnsi="仿宋" w:eastAsia="仿宋" w:cs="Calibri"/>
          <w:spacing w:val="-1"/>
          <w:kern w:val="0"/>
          <w:sz w:val="29"/>
          <w:szCs w:val="29"/>
        </w:rPr>
        <w:t>（4）中标单位在履约合同过程中出现中途放弃或其他违约情形的。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报名竞标时间：请报名竞标单位于2023年2月8日1</w:t>
      </w:r>
      <w:r>
        <w:rPr>
          <w:rFonts w:asciiTheme="minorEastAsia" w:hAnsiTheme="minorEastAsia" w:eastAsiaTheme="minorEastAsia"/>
          <w:b/>
          <w:sz w:val="28"/>
          <w:szCs w:val="28"/>
        </w:rPr>
        <w:t>2</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联系人：张龙龙</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2023年1月</w:t>
      </w:r>
      <w:r>
        <w:rPr>
          <w:rFonts w:ascii="仿宋" w:hAnsi="仿宋" w:eastAsia="仿宋" w:cs="Calibri"/>
          <w:spacing w:val="-1"/>
          <w:kern w:val="0"/>
          <w:sz w:val="29"/>
          <w:szCs w:val="29"/>
        </w:rPr>
        <w:t>31</w:t>
      </w:r>
      <w:r>
        <w:rPr>
          <w:rFonts w:hint="eastAsia" w:ascii="仿宋" w:hAnsi="仿宋" w:eastAsia="仿宋" w:cs="Calibri"/>
          <w:spacing w:val="-1"/>
          <w:kern w:val="0"/>
          <w:sz w:val="29"/>
          <w:szCs w:val="29"/>
        </w:rPr>
        <w:t>日</w:t>
      </w: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r>
        <w:rPr>
          <w:rFonts w:hint="eastAsia" w:ascii="仿宋" w:hAnsi="仿宋" w:eastAsia="仿宋"/>
          <w:b/>
        </w:rPr>
        <w:t>附录：</w:t>
      </w:r>
    </w:p>
    <w:p>
      <w:pPr>
        <w:pStyle w:val="7"/>
        <w:ind w:left="424" w:firstLine="2209"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2"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156"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宋体" w:hAnsi="宋体"/>
          <w:szCs w:val="21"/>
        </w:rPr>
      </w:pPr>
      <w:r>
        <w:rPr>
          <w:rFonts w:hint="eastAsia" w:ascii="宋体" w:hAnsi="宋体"/>
          <w:szCs w:val="21"/>
        </w:rPr>
        <w:t>代理人负责销售的产品范围为：</w:t>
      </w:r>
    </w:p>
    <w:p>
      <w:pPr>
        <w:spacing w:after="156"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宋体" w:hAnsi="宋体"/>
          <w:szCs w:val="21"/>
          <w:u w:val="single"/>
        </w:rPr>
      </w:pPr>
      <w:r>
        <w:rPr>
          <w:rFonts w:hint="eastAsia" w:ascii="宋体" w:hAnsi="宋体"/>
          <w:szCs w:val="21"/>
        </w:rPr>
        <w:t>法定代表人（签字/ 盖章）：</w:t>
      </w:r>
    </w:p>
    <w:p>
      <w:pPr>
        <w:spacing w:after="156" w:afterLines="50" w:line="360" w:lineRule="auto"/>
        <w:ind w:firstLine="437"/>
        <w:rPr>
          <w:rFonts w:ascii="宋体" w:hAnsi="宋体"/>
          <w:szCs w:val="21"/>
          <w:u w:val="single"/>
        </w:rPr>
      </w:pPr>
      <w:r>
        <w:rPr>
          <w:rFonts w:hint="eastAsia" w:ascii="宋体" w:hAnsi="宋体"/>
          <w:szCs w:val="21"/>
        </w:rPr>
        <w:t>被授权人（签字）：</w:t>
      </w:r>
    </w:p>
    <w:p>
      <w:pPr>
        <w:spacing w:after="156" w:afterLines="50" w:line="360" w:lineRule="auto"/>
        <w:ind w:firstLine="437"/>
        <w:rPr>
          <w:rFonts w:ascii="宋体" w:hAnsi="宋体"/>
          <w:szCs w:val="21"/>
          <w:u w:val="single"/>
        </w:rPr>
      </w:pPr>
      <w:r>
        <w:rPr>
          <w:rFonts w:hint="eastAsia" w:ascii="宋体" w:hAnsi="宋体"/>
          <w:szCs w:val="21"/>
        </w:rPr>
        <w:t>公司名称（盖章）：</w:t>
      </w:r>
    </w:p>
    <w:p>
      <w:pPr>
        <w:spacing w:after="156"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spacing w:after="156"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widowControl/>
        <w:jc w:val="left"/>
        <w:rPr>
          <w:rFonts w:ascii="仿宋" w:hAnsi="仿宋" w:eastAsia="仿宋" w:cs="Calibri"/>
          <w:spacing w:val="-1"/>
          <w:kern w:val="0"/>
          <w:sz w:val="29"/>
          <w:szCs w:val="29"/>
        </w:rPr>
      </w:pPr>
      <w:r>
        <w:rPr>
          <w:rFonts w:ascii="仿宋" w:hAnsi="仿宋" w:eastAsia="仿宋" w:cs="Calibri"/>
          <w:spacing w:val="-1"/>
          <w:kern w:val="0"/>
          <w:sz w:val="29"/>
          <w:szCs w:val="29"/>
        </w:rPr>
        <w:br w:type="page"/>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51"/>
        <w:gridCol w:w="2491"/>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一标段物资：废旧PP填料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废旧PP填料</w:t>
            </w:r>
          </w:p>
        </w:tc>
        <w:tc>
          <w:tcPr>
            <w:tcW w:w="951" w:type="dxa"/>
          </w:tcPr>
          <w:p>
            <w:pPr>
              <w:rPr>
                <w:kern w:val="0"/>
                <w:sz w:val="20"/>
                <w:szCs w:val="21"/>
              </w:rPr>
            </w:pPr>
            <w:r>
              <w:rPr>
                <w:rFonts w:hint="eastAsia"/>
                <w:kern w:val="0"/>
                <w:sz w:val="20"/>
                <w:szCs w:val="21"/>
              </w:rPr>
              <w:t>约3吨</w:t>
            </w:r>
          </w:p>
        </w:tc>
        <w:tc>
          <w:tcPr>
            <w:tcW w:w="2491" w:type="dxa"/>
          </w:tcPr>
          <w:p>
            <w:pPr>
              <w:rPr>
                <w:kern w:val="0"/>
                <w:sz w:val="20"/>
                <w:szCs w:val="21"/>
              </w:rPr>
            </w:pPr>
            <w:r>
              <w:rPr>
                <w:rFonts w:hint="eastAsia"/>
                <w:kern w:val="0"/>
                <w:sz w:val="20"/>
                <w:szCs w:val="21"/>
              </w:rPr>
              <w:t>滨城基地生产四部装置区</w:t>
            </w:r>
          </w:p>
        </w:tc>
        <w:tc>
          <w:tcPr>
            <w:tcW w:w="1637" w:type="dxa"/>
          </w:tcPr>
          <w:p>
            <w:pPr>
              <w:rPr>
                <w:kern w:val="0"/>
                <w:sz w:val="20"/>
                <w:szCs w:val="21"/>
              </w:rPr>
            </w:pPr>
            <w:r>
              <w:rPr>
                <w:rFonts w:hint="eastAsia"/>
                <w:kern w:val="0"/>
                <w:sz w:val="20"/>
                <w:szCs w:val="21"/>
              </w:rPr>
              <w:t>史栋</w:t>
            </w:r>
          </w:p>
        </w:tc>
        <w:tc>
          <w:tcPr>
            <w:tcW w:w="2011" w:type="dxa"/>
          </w:tcPr>
          <w:p>
            <w:pPr>
              <w:rPr>
                <w:kern w:val="0"/>
                <w:sz w:val="20"/>
                <w:szCs w:val="21"/>
              </w:rPr>
            </w:pPr>
            <w:r>
              <w:rPr>
                <w:rFonts w:hint="eastAsia"/>
                <w:kern w:val="0"/>
                <w:sz w:val="20"/>
                <w:szCs w:val="21"/>
              </w:rPr>
              <w:t>15376262710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聚丙烯填料</w:t>
            </w:r>
          </w:p>
        </w:tc>
        <w:tc>
          <w:tcPr>
            <w:tcW w:w="951" w:type="dxa"/>
          </w:tcPr>
          <w:p>
            <w:pPr>
              <w:rPr>
                <w:kern w:val="0"/>
                <w:sz w:val="20"/>
                <w:szCs w:val="21"/>
              </w:rPr>
            </w:pPr>
            <w:r>
              <w:rPr>
                <w:rFonts w:hint="eastAsia"/>
                <w:kern w:val="0"/>
                <w:sz w:val="20"/>
                <w:szCs w:val="21"/>
              </w:rPr>
              <w:t>约2吨</w:t>
            </w:r>
          </w:p>
        </w:tc>
        <w:tc>
          <w:tcPr>
            <w:tcW w:w="2491" w:type="dxa"/>
          </w:tcPr>
          <w:p>
            <w:pPr>
              <w:rPr>
                <w:kern w:val="0"/>
                <w:sz w:val="20"/>
                <w:szCs w:val="21"/>
              </w:rPr>
            </w:pPr>
            <w:r>
              <w:rPr>
                <w:rFonts w:hint="eastAsia"/>
                <w:kern w:val="0"/>
                <w:sz w:val="20"/>
                <w:szCs w:val="21"/>
              </w:rPr>
              <w:t>滨城基地生产五部装置区</w:t>
            </w:r>
          </w:p>
        </w:tc>
        <w:tc>
          <w:tcPr>
            <w:tcW w:w="1637" w:type="dxa"/>
          </w:tcPr>
          <w:p>
            <w:pPr>
              <w:rPr>
                <w:kern w:val="0"/>
                <w:sz w:val="20"/>
                <w:szCs w:val="21"/>
              </w:rPr>
            </w:pPr>
            <w:r>
              <w:rPr>
                <w:rFonts w:hint="eastAsia"/>
                <w:kern w:val="0"/>
                <w:sz w:val="20"/>
                <w:szCs w:val="21"/>
              </w:rPr>
              <w:t>王俊波</w:t>
            </w:r>
          </w:p>
        </w:tc>
        <w:tc>
          <w:tcPr>
            <w:tcW w:w="2011" w:type="dxa"/>
          </w:tcPr>
          <w:p>
            <w:pPr>
              <w:rPr>
                <w:kern w:val="0"/>
                <w:sz w:val="20"/>
                <w:szCs w:val="21"/>
              </w:rPr>
            </w:pPr>
            <w:r>
              <w:rPr>
                <w:rFonts w:hint="eastAsia"/>
                <w:kern w:val="0"/>
                <w:sz w:val="20"/>
                <w:szCs w:val="21"/>
              </w:rPr>
              <w:t>15306498865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二标段物资：PVDF涂层氟碳纤维膜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PVDF涂层氟碳纤维膜</w:t>
            </w:r>
          </w:p>
        </w:tc>
        <w:tc>
          <w:tcPr>
            <w:tcW w:w="951" w:type="dxa"/>
          </w:tcPr>
          <w:p>
            <w:pPr>
              <w:rPr>
                <w:kern w:val="0"/>
                <w:sz w:val="20"/>
                <w:szCs w:val="21"/>
              </w:rPr>
            </w:pPr>
            <w:r>
              <w:rPr>
                <w:rFonts w:hint="eastAsia"/>
                <w:kern w:val="0"/>
                <w:sz w:val="20"/>
                <w:szCs w:val="21"/>
              </w:rPr>
              <w:t>约35吨</w:t>
            </w:r>
          </w:p>
        </w:tc>
        <w:tc>
          <w:tcPr>
            <w:tcW w:w="2491" w:type="dxa"/>
          </w:tcPr>
          <w:p>
            <w:pPr>
              <w:rPr>
                <w:kern w:val="0"/>
                <w:sz w:val="20"/>
                <w:szCs w:val="21"/>
              </w:rPr>
            </w:pPr>
            <w:r>
              <w:rPr>
                <w:rFonts w:hint="eastAsia"/>
                <w:kern w:val="0"/>
                <w:sz w:val="20"/>
                <w:szCs w:val="21"/>
              </w:rPr>
              <w:t>昱泰环保废料场</w:t>
            </w:r>
          </w:p>
        </w:tc>
        <w:tc>
          <w:tcPr>
            <w:tcW w:w="1637" w:type="dxa"/>
          </w:tcPr>
          <w:p>
            <w:pPr>
              <w:rPr>
                <w:kern w:val="0"/>
                <w:sz w:val="20"/>
                <w:szCs w:val="21"/>
              </w:rPr>
            </w:pPr>
            <w:r>
              <w:rPr>
                <w:rFonts w:hint="eastAsia"/>
                <w:kern w:val="0"/>
                <w:sz w:val="20"/>
                <w:szCs w:val="21"/>
              </w:rPr>
              <w:t>田兴友</w:t>
            </w:r>
          </w:p>
        </w:tc>
        <w:tc>
          <w:tcPr>
            <w:tcW w:w="2011" w:type="dxa"/>
          </w:tcPr>
          <w:p>
            <w:pPr>
              <w:rPr>
                <w:kern w:val="0"/>
                <w:sz w:val="20"/>
                <w:szCs w:val="21"/>
              </w:rPr>
            </w:pPr>
            <w:r>
              <w:rPr>
                <w:rFonts w:hint="eastAsia"/>
                <w:kern w:val="0"/>
                <w:sz w:val="20"/>
                <w:szCs w:val="21"/>
              </w:rPr>
              <w:t>15305437335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三标段物资：废旧滤布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废旧滤布</w:t>
            </w:r>
          </w:p>
        </w:tc>
        <w:tc>
          <w:tcPr>
            <w:tcW w:w="951" w:type="dxa"/>
          </w:tcPr>
          <w:p>
            <w:pPr>
              <w:rPr>
                <w:kern w:val="0"/>
                <w:sz w:val="20"/>
                <w:szCs w:val="21"/>
              </w:rPr>
            </w:pPr>
            <w:r>
              <w:rPr>
                <w:rFonts w:hint="eastAsia"/>
                <w:kern w:val="0"/>
                <w:sz w:val="20"/>
                <w:szCs w:val="21"/>
              </w:rPr>
              <w:t>约50吨</w:t>
            </w:r>
          </w:p>
        </w:tc>
        <w:tc>
          <w:tcPr>
            <w:tcW w:w="2491" w:type="dxa"/>
          </w:tcPr>
          <w:p>
            <w:pPr>
              <w:rPr>
                <w:kern w:val="0"/>
                <w:sz w:val="20"/>
                <w:szCs w:val="21"/>
              </w:rPr>
            </w:pPr>
            <w:r>
              <w:rPr>
                <w:rFonts w:hint="eastAsia"/>
                <w:kern w:val="0"/>
                <w:sz w:val="20"/>
                <w:szCs w:val="21"/>
              </w:rPr>
              <w:t>滨城基地各部门存放仓库</w:t>
            </w:r>
          </w:p>
        </w:tc>
        <w:tc>
          <w:tcPr>
            <w:tcW w:w="1637" w:type="dxa"/>
          </w:tcPr>
          <w:p>
            <w:pPr>
              <w:rPr>
                <w:kern w:val="0"/>
                <w:sz w:val="20"/>
                <w:szCs w:val="21"/>
              </w:rPr>
            </w:pPr>
            <w:r>
              <w:rPr>
                <w:rFonts w:hint="eastAsia"/>
                <w:kern w:val="0"/>
                <w:sz w:val="20"/>
                <w:szCs w:val="21"/>
              </w:rPr>
              <w:t>阎杰</w:t>
            </w:r>
          </w:p>
        </w:tc>
        <w:tc>
          <w:tcPr>
            <w:tcW w:w="2011" w:type="dxa"/>
          </w:tcPr>
          <w:p>
            <w:pPr>
              <w:rPr>
                <w:kern w:val="0"/>
                <w:sz w:val="20"/>
                <w:szCs w:val="21"/>
              </w:rPr>
            </w:pPr>
            <w:r>
              <w:rPr>
                <w:rFonts w:hint="eastAsia"/>
                <w:kern w:val="0"/>
                <w:sz w:val="20"/>
                <w:szCs w:val="21"/>
              </w:rPr>
              <w:t>13326285191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四标段物资：废旧PVC材料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废旧PVC材料</w:t>
            </w:r>
          </w:p>
        </w:tc>
        <w:tc>
          <w:tcPr>
            <w:tcW w:w="951" w:type="dxa"/>
          </w:tcPr>
          <w:p>
            <w:pPr>
              <w:rPr>
                <w:kern w:val="0"/>
                <w:sz w:val="20"/>
                <w:szCs w:val="21"/>
              </w:rPr>
            </w:pPr>
            <w:r>
              <w:rPr>
                <w:rFonts w:hint="eastAsia"/>
                <w:kern w:val="0"/>
                <w:sz w:val="20"/>
                <w:szCs w:val="21"/>
              </w:rPr>
              <w:t>约5吨</w:t>
            </w:r>
          </w:p>
        </w:tc>
        <w:tc>
          <w:tcPr>
            <w:tcW w:w="2491" w:type="dxa"/>
          </w:tcPr>
          <w:p>
            <w:pPr>
              <w:rPr>
                <w:kern w:val="0"/>
                <w:sz w:val="20"/>
                <w:szCs w:val="21"/>
              </w:rPr>
            </w:pPr>
            <w:r>
              <w:rPr>
                <w:rFonts w:hint="eastAsia"/>
                <w:kern w:val="0"/>
                <w:sz w:val="20"/>
                <w:szCs w:val="21"/>
              </w:rPr>
              <w:t>滨城基地化工片区废料堆</w:t>
            </w:r>
          </w:p>
        </w:tc>
        <w:tc>
          <w:tcPr>
            <w:tcW w:w="1637" w:type="dxa"/>
          </w:tcPr>
          <w:p>
            <w:pPr>
              <w:rPr>
                <w:kern w:val="0"/>
                <w:sz w:val="20"/>
                <w:szCs w:val="21"/>
              </w:rPr>
            </w:pPr>
            <w:r>
              <w:rPr>
                <w:rFonts w:hint="eastAsia"/>
                <w:kern w:val="0"/>
                <w:sz w:val="20"/>
                <w:szCs w:val="21"/>
              </w:rPr>
              <w:t>张文奇</w:t>
            </w:r>
          </w:p>
        </w:tc>
        <w:tc>
          <w:tcPr>
            <w:tcW w:w="2011" w:type="dxa"/>
          </w:tcPr>
          <w:p>
            <w:pPr>
              <w:rPr>
                <w:kern w:val="0"/>
                <w:sz w:val="20"/>
                <w:szCs w:val="21"/>
              </w:rPr>
            </w:pPr>
            <w:r>
              <w:rPr>
                <w:rFonts w:hint="eastAsia"/>
                <w:kern w:val="0"/>
                <w:sz w:val="20"/>
                <w:szCs w:val="21"/>
              </w:rPr>
              <w:t>15345439765</w:t>
            </w:r>
          </w:p>
        </w:tc>
      </w:tr>
    </w:tbl>
    <w:p>
      <w:pPr>
        <w:widowControl/>
        <w:shd w:val="clear" w:color="auto" w:fill="FFFFFF"/>
        <w:spacing w:before="75" w:after="75" w:line="495" w:lineRule="atLeast"/>
        <w:jc w:val="left"/>
        <w:rPr>
          <w:rFonts w:ascii="仿宋" w:hAnsi="仿宋" w:eastAsia="仿宋" w:cs="Calibri"/>
          <w:b/>
          <w:bCs/>
          <w:spacing w:val="-1"/>
          <w:kern w:val="0"/>
          <w:sz w:val="32"/>
          <w:szCs w:val="32"/>
        </w:rPr>
      </w:pPr>
    </w:p>
    <w:p>
      <w:pPr>
        <w:widowControl/>
        <w:shd w:val="clear" w:color="auto" w:fill="FFFFFF"/>
        <w:spacing w:before="75" w:after="75" w:line="495" w:lineRule="atLeast"/>
        <w:jc w:val="left"/>
        <w:rPr>
          <w:rFonts w:ascii="仿宋" w:hAnsi="仿宋" w:eastAsia="仿宋" w:cs="Calibri"/>
          <w:b/>
          <w:bCs/>
          <w:spacing w:val="-1"/>
          <w:kern w:val="0"/>
          <w:sz w:val="32"/>
          <w:szCs w:val="32"/>
        </w:rPr>
      </w:pPr>
    </w:p>
    <w:p>
      <w:pPr>
        <w:widowControl/>
        <w:jc w:val="left"/>
        <w:rPr>
          <w:rFonts w:ascii="仿宋" w:hAnsi="仿宋" w:eastAsia="仿宋" w:cs="Calibri"/>
          <w:b/>
          <w:bCs/>
          <w:spacing w:val="-1"/>
          <w:kern w:val="0"/>
          <w:sz w:val="32"/>
          <w:szCs w:val="32"/>
        </w:rPr>
      </w:pPr>
      <w:r>
        <w:rPr>
          <w:rFonts w:ascii="仿宋" w:hAnsi="仿宋" w:eastAsia="仿宋" w:cs="Calibri"/>
          <w:b/>
          <w:bCs/>
          <w:spacing w:val="-1"/>
          <w:kern w:val="0"/>
          <w:sz w:val="32"/>
          <w:szCs w:val="32"/>
        </w:rPr>
        <w:br w:type="page"/>
      </w:r>
    </w:p>
    <w:p>
      <w:pPr>
        <w:widowControl/>
        <w:shd w:val="clear" w:color="auto" w:fill="FFFFFF"/>
        <w:spacing w:before="75" w:after="75" w:line="495" w:lineRule="atLeast"/>
        <w:jc w:val="left"/>
        <w:rPr>
          <w:rFonts w:ascii="仿宋" w:hAnsi="仿宋" w:eastAsia="仿宋" w:cs="Calibri"/>
          <w:b/>
          <w:bCs/>
          <w:spacing w:val="-1"/>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00" w:lineRule="exact"/>
        <w:jc w:val="center"/>
        <w:rPr>
          <w:rFonts w:ascii="宋体" w:hAnsi="宋体" w:eastAsia="宋体"/>
          <w:sz w:val="28"/>
          <w:szCs w:val="28"/>
        </w:rPr>
      </w:pPr>
      <w:r>
        <w:rPr>
          <w:rFonts w:hint="eastAsia" w:ascii="宋体" w:hAnsi="宋体" w:eastAsia="宋体"/>
          <w:b/>
          <w:sz w:val="28"/>
          <w:szCs w:val="28"/>
        </w:rPr>
        <w:t>滨化集团基础化工生产基地非金属类闲置物资报价表</w:t>
      </w:r>
    </w:p>
    <w:tbl>
      <w:tblPr>
        <w:tblStyle w:val="9"/>
        <w:tblW w:w="15310" w:type="dxa"/>
        <w:tblInd w:w="-113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4"/>
        <w:gridCol w:w="3058"/>
        <w:gridCol w:w="2776"/>
        <w:gridCol w:w="2776"/>
        <w:gridCol w:w="27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3924" w:type="dxa"/>
            <w:vMerge w:val="restart"/>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公司名称</w:t>
            </w:r>
          </w:p>
        </w:tc>
        <w:tc>
          <w:tcPr>
            <w:tcW w:w="3058"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一标段报价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二标段报价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三标段报价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四标段报价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3924" w:type="dxa"/>
            <w:vMerge w:val="continue"/>
            <w:vAlign w:val="center"/>
          </w:tcPr>
          <w:p>
            <w:pPr>
              <w:spacing w:line="500" w:lineRule="exact"/>
              <w:jc w:val="center"/>
              <w:rPr>
                <w:rFonts w:ascii="宋体" w:hAnsi="宋体" w:eastAsia="宋体"/>
                <w:b/>
                <w:kern w:val="0"/>
                <w:szCs w:val="21"/>
              </w:rPr>
            </w:pPr>
          </w:p>
        </w:tc>
        <w:tc>
          <w:tcPr>
            <w:tcW w:w="3058"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废旧PP填料</w:t>
            </w:r>
          </w:p>
          <w:p>
            <w:pPr>
              <w:spacing w:line="500" w:lineRule="exact"/>
              <w:jc w:val="center"/>
              <w:rPr>
                <w:rFonts w:ascii="宋体" w:hAnsi="宋体" w:eastAsia="宋体"/>
                <w:b/>
                <w:kern w:val="0"/>
                <w:szCs w:val="21"/>
              </w:rPr>
            </w:pPr>
            <w:r>
              <w:rPr>
                <w:rFonts w:hint="eastAsia" w:ascii="宋体" w:hAnsi="宋体" w:eastAsia="宋体"/>
                <w:b/>
                <w:kern w:val="0"/>
                <w:szCs w:val="21"/>
              </w:rPr>
              <w:t>约5吨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PVDF涂层氟碳纤维膜</w:t>
            </w:r>
          </w:p>
          <w:p>
            <w:pPr>
              <w:spacing w:line="500" w:lineRule="exact"/>
              <w:jc w:val="center"/>
              <w:rPr>
                <w:rFonts w:ascii="宋体" w:hAnsi="宋体" w:eastAsia="宋体"/>
                <w:b/>
                <w:kern w:val="0"/>
                <w:szCs w:val="21"/>
              </w:rPr>
            </w:pPr>
            <w:r>
              <w:rPr>
                <w:rFonts w:hint="eastAsia" w:ascii="宋体" w:hAnsi="宋体" w:eastAsia="宋体"/>
                <w:b/>
                <w:kern w:val="0"/>
                <w:szCs w:val="21"/>
              </w:rPr>
              <w:t>约35吨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废旧滤布</w:t>
            </w:r>
          </w:p>
          <w:p>
            <w:pPr>
              <w:spacing w:line="500" w:lineRule="exact"/>
              <w:jc w:val="center"/>
              <w:rPr>
                <w:rFonts w:ascii="宋体" w:hAnsi="宋体" w:eastAsia="宋体"/>
                <w:b/>
                <w:kern w:val="0"/>
                <w:szCs w:val="21"/>
              </w:rPr>
            </w:pPr>
            <w:r>
              <w:rPr>
                <w:rFonts w:hint="eastAsia" w:ascii="宋体" w:hAnsi="宋体" w:eastAsia="宋体"/>
                <w:b/>
                <w:kern w:val="0"/>
                <w:szCs w:val="21"/>
              </w:rPr>
              <w:t>约50吨</w:t>
            </w:r>
          </w:p>
        </w:tc>
        <w:tc>
          <w:tcPr>
            <w:tcW w:w="2776"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废旧PVC材料</w:t>
            </w:r>
          </w:p>
          <w:p>
            <w:pPr>
              <w:spacing w:line="500" w:lineRule="exact"/>
              <w:jc w:val="center"/>
              <w:rPr>
                <w:rFonts w:ascii="宋体" w:hAnsi="宋体" w:eastAsia="宋体"/>
                <w:b/>
                <w:kern w:val="0"/>
                <w:szCs w:val="21"/>
              </w:rPr>
            </w:pPr>
            <w:r>
              <w:rPr>
                <w:rFonts w:hint="eastAsia" w:ascii="宋体" w:hAnsi="宋体" w:eastAsia="宋体"/>
                <w:b/>
                <w:kern w:val="0"/>
                <w:szCs w:val="21"/>
              </w:rPr>
              <w:t>约5吨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3924" w:type="dxa"/>
            <w:tcBorders>
              <w:bottom w:val="single" w:color="auto" w:sz="4" w:space="0"/>
            </w:tcBorders>
            <w:vAlign w:val="center"/>
          </w:tcPr>
          <w:p>
            <w:pPr>
              <w:spacing w:line="500" w:lineRule="exact"/>
              <w:jc w:val="center"/>
              <w:rPr>
                <w:rFonts w:ascii="宋体" w:hAnsi="宋体" w:eastAsia="宋体"/>
                <w:b/>
                <w:kern w:val="0"/>
                <w:szCs w:val="21"/>
              </w:rPr>
            </w:pPr>
          </w:p>
        </w:tc>
        <w:tc>
          <w:tcPr>
            <w:tcW w:w="3058"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776"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776"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2776"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3924" w:type="dxa"/>
            <w:tcBorders>
              <w:top w:val="single" w:color="auto" w:sz="4" w:space="0"/>
            </w:tcBorders>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备注说明</w:t>
            </w:r>
          </w:p>
        </w:tc>
        <w:tc>
          <w:tcPr>
            <w:tcW w:w="3058" w:type="dxa"/>
            <w:tcBorders>
              <w:top w:val="single" w:color="auto" w:sz="4" w:space="0"/>
            </w:tcBorders>
            <w:vAlign w:val="center"/>
          </w:tcPr>
          <w:p>
            <w:pPr>
              <w:spacing w:line="500" w:lineRule="exact"/>
              <w:jc w:val="center"/>
              <w:rPr>
                <w:rFonts w:ascii="宋体" w:hAnsi="宋体" w:eastAsia="宋体"/>
                <w:kern w:val="0"/>
                <w:szCs w:val="21"/>
              </w:rPr>
            </w:pPr>
          </w:p>
        </w:tc>
        <w:tc>
          <w:tcPr>
            <w:tcW w:w="2776" w:type="dxa"/>
            <w:tcBorders>
              <w:top w:val="single" w:color="auto" w:sz="4" w:space="0"/>
            </w:tcBorders>
            <w:vAlign w:val="center"/>
          </w:tcPr>
          <w:p>
            <w:pPr>
              <w:spacing w:line="500" w:lineRule="exact"/>
              <w:jc w:val="center"/>
              <w:rPr>
                <w:rFonts w:ascii="宋体" w:hAnsi="宋体" w:eastAsia="宋体"/>
                <w:kern w:val="0"/>
                <w:szCs w:val="21"/>
              </w:rPr>
            </w:pPr>
          </w:p>
        </w:tc>
        <w:tc>
          <w:tcPr>
            <w:tcW w:w="2776" w:type="dxa"/>
            <w:tcBorders>
              <w:top w:val="single" w:color="auto" w:sz="4" w:space="0"/>
            </w:tcBorders>
            <w:vAlign w:val="center"/>
          </w:tcPr>
          <w:p>
            <w:pPr>
              <w:spacing w:line="500" w:lineRule="exact"/>
              <w:jc w:val="center"/>
              <w:rPr>
                <w:rFonts w:ascii="宋体" w:hAnsi="宋体" w:eastAsia="宋体"/>
                <w:kern w:val="0"/>
                <w:szCs w:val="21"/>
              </w:rPr>
            </w:pPr>
          </w:p>
        </w:tc>
        <w:tc>
          <w:tcPr>
            <w:tcW w:w="2776" w:type="dxa"/>
            <w:tcBorders>
              <w:top w:val="single" w:color="auto" w:sz="4" w:space="0"/>
            </w:tcBorders>
            <w:vAlign w:val="center"/>
          </w:tcPr>
          <w:p>
            <w:pPr>
              <w:spacing w:line="500" w:lineRule="exact"/>
              <w:jc w:val="center"/>
              <w:rPr>
                <w:rFonts w:ascii="宋体" w:hAnsi="宋体" w:eastAsia="宋体"/>
                <w:kern w:val="0"/>
                <w:szCs w:val="21"/>
              </w:rPr>
            </w:pPr>
          </w:p>
        </w:tc>
      </w:tr>
    </w:tbl>
    <w:p>
      <w:pPr>
        <w:spacing w:line="500" w:lineRule="exact"/>
        <w:jc w:val="left"/>
        <w:rPr>
          <w:rFonts w:ascii="宋体" w:hAnsi="宋体" w:eastAsia="宋体"/>
          <w:b/>
          <w:color w:val="FF0000"/>
          <w:szCs w:val="21"/>
        </w:rPr>
      </w:pPr>
      <w:r>
        <w:rPr>
          <w:rFonts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w:t>
      </w:r>
      <w:bookmarkStart w:id="0" w:name="_Hlk125904780"/>
      <w:r>
        <w:rPr>
          <w:rFonts w:hint="eastAsia" w:ascii="宋体" w:hAnsi="宋体" w:eastAsia="宋体"/>
          <w:b/>
          <w:color w:val="FF0000"/>
          <w:szCs w:val="21"/>
        </w:rPr>
        <w:t>1、</w:t>
      </w:r>
      <w:r>
        <w:rPr>
          <w:rFonts w:ascii="宋体" w:hAnsi="宋体" w:eastAsia="宋体"/>
          <w:b/>
          <w:color w:val="FF0000"/>
          <w:szCs w:val="21"/>
        </w:rPr>
        <w:t>报价时</w:t>
      </w:r>
      <w:r>
        <w:rPr>
          <w:rFonts w:hint="eastAsia" w:ascii="宋体" w:hAnsi="宋体" w:eastAsia="宋体"/>
          <w:b/>
          <w:color w:val="FF0000"/>
          <w:szCs w:val="21"/>
        </w:rPr>
        <w:t>，</w:t>
      </w:r>
      <w:r>
        <w:rPr>
          <w:rFonts w:ascii="宋体" w:hAnsi="宋体" w:eastAsia="宋体"/>
          <w:b/>
          <w:color w:val="FF0000"/>
          <w:szCs w:val="21"/>
        </w:rPr>
        <w:t>若小写与大写不一致</w:t>
      </w:r>
      <w:r>
        <w:rPr>
          <w:rFonts w:hint="eastAsia" w:ascii="宋体" w:hAnsi="宋体" w:eastAsia="宋体"/>
          <w:b/>
          <w:color w:val="FF0000"/>
          <w:szCs w:val="21"/>
        </w:rPr>
        <w:t>，</w:t>
      </w:r>
      <w:r>
        <w:rPr>
          <w:rFonts w:ascii="宋体" w:hAnsi="宋体" w:eastAsia="宋体"/>
          <w:b/>
          <w:color w:val="FF0000"/>
          <w:szCs w:val="21"/>
        </w:rPr>
        <w:t>以大写为准</w:t>
      </w:r>
      <w:r>
        <w:rPr>
          <w:rFonts w:hint="eastAsia" w:ascii="宋体" w:hAnsi="宋体" w:eastAsia="宋体"/>
          <w:b/>
          <w:color w:val="FF0000"/>
          <w:szCs w:val="21"/>
        </w:rPr>
        <w:t>。</w:t>
      </w:r>
      <w:bookmarkEnd w:id="0"/>
    </w:p>
    <w:p>
      <w:pPr>
        <w:spacing w:line="500" w:lineRule="exact"/>
        <w:ind w:firstLine="420" w:firstLineChars="200"/>
        <w:jc w:val="left"/>
        <w:rPr>
          <w:rFonts w:ascii="宋体" w:hAnsi="宋体" w:eastAsia="宋体"/>
          <w:b/>
          <w:color w:val="FF0000"/>
          <w:szCs w:val="21"/>
        </w:rPr>
      </w:pPr>
      <w:r>
        <w:rPr>
          <w:rFonts w:hint="eastAsia" w:ascii="宋体" w:hAnsi="宋体" w:eastAsia="宋体"/>
          <w:b/>
          <w:color w:val="FF0000"/>
          <w:szCs w:val="21"/>
        </w:rPr>
        <w:t>2、一次性报价，报价单中不允许出现涂改现象。</w:t>
      </w:r>
    </w:p>
    <w:p>
      <w:pPr>
        <w:spacing w:line="500" w:lineRule="exact"/>
        <w:rPr>
          <w:rFonts w:ascii="宋体" w:hAnsi="宋体" w:eastAsia="宋体"/>
          <w:b/>
          <w:color w:val="FF0000"/>
          <w:szCs w:val="21"/>
        </w:rPr>
      </w:pPr>
      <w:r>
        <w:rPr>
          <w:rFonts w:hint="eastAsia" w:ascii="宋体" w:hAnsi="宋体" w:eastAsia="宋体"/>
          <w:szCs w:val="21"/>
        </w:rPr>
        <w:t xml:space="preserve"> </w:t>
      </w:r>
      <w:r>
        <w:rPr>
          <w:rFonts w:hint="eastAsia" w:ascii="宋体" w:hAnsi="宋体" w:eastAsia="宋体"/>
          <w:b/>
          <w:color w:val="FF0000"/>
          <w:szCs w:val="21"/>
        </w:rPr>
        <w:t xml:space="preserve">   3、以上重量为约计重量，实际重量以过磅为准。</w:t>
      </w:r>
    </w:p>
    <w:p>
      <w:pPr>
        <w:spacing w:line="500" w:lineRule="exact"/>
        <w:jc w:val="center"/>
        <w:rPr>
          <w:rFonts w:ascii="宋体" w:hAnsi="宋体" w:eastAsia="宋体"/>
          <w:sz w:val="24"/>
          <w:szCs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4"/>
          <w:szCs w:val="24"/>
        </w:rPr>
        <w:t>报价公司（盖章）：</w:t>
      </w:r>
    </w:p>
    <w:p>
      <w:pPr>
        <w:spacing w:line="500" w:lineRule="exact"/>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授权人员签字：</w:t>
      </w:r>
    </w:p>
    <w:p>
      <w:pPr>
        <w:spacing w:line="500" w:lineRule="exact"/>
        <w:jc w:val="center"/>
        <w:rPr>
          <w:rFonts w:ascii="宋体" w:hAnsi="宋体" w:eastAsia="宋体"/>
          <w:sz w:val="24"/>
          <w:szCs w:val="24"/>
        </w:rPr>
      </w:pPr>
      <w:r>
        <w:rPr>
          <w:rFonts w:hint="eastAsia" w:ascii="宋体" w:hAnsi="宋体" w:eastAsia="宋体"/>
          <w:sz w:val="24"/>
          <w:szCs w:val="24"/>
        </w:rPr>
        <w:t xml:space="preserve">                  联系电话：</w:t>
      </w:r>
    </w:p>
    <w:p>
      <w:pPr>
        <w:spacing w:line="500" w:lineRule="exact"/>
        <w:jc w:val="center"/>
        <w:rPr>
          <w:rFonts w:ascii="宋体" w:hAnsi="宋体" w:eastAsia="宋体"/>
          <w:sz w:val="24"/>
          <w:szCs w:val="24"/>
        </w:rPr>
      </w:pPr>
      <w:r>
        <w:rPr>
          <w:rFonts w:hint="eastAsia" w:ascii="宋体" w:hAnsi="宋体" w:eastAsia="宋体"/>
          <w:sz w:val="24"/>
          <w:szCs w:val="24"/>
        </w:rPr>
        <w:t xml:space="preserve">               日 期：</w:t>
      </w:r>
    </w:p>
    <w:p>
      <w:pPr>
        <w:spacing w:line="500" w:lineRule="exact"/>
        <w:jc w:val="center"/>
        <w:rPr>
          <w:rFonts w:asciiTheme="minorEastAsia" w:hAnsiTheme="minorEastAsia"/>
          <w:sz w:val="28"/>
          <w:szCs w:val="28"/>
        </w:rPr>
      </w:pPr>
    </w:p>
    <w:p>
      <w:pPr>
        <w:spacing w:line="360" w:lineRule="auto"/>
        <w:jc w:val="center"/>
        <w:rPr>
          <w:rFonts w:ascii="宋体" w:hAnsi="宋体"/>
          <w:b/>
          <w:color w:val="000000" w:themeColor="text1"/>
          <w:sz w:val="28"/>
          <w:szCs w:val="28"/>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废旧物资买卖合同</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合同编号: </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买受人（乙方）： 签订地点：</w:t>
      </w:r>
      <w:r>
        <w:rPr>
          <w:rFonts w:hint="eastAsia" w:ascii="宋体"/>
          <w:color w:val="000000" w:themeColor="text1"/>
          <w:szCs w:val="21"/>
          <w14:textFill>
            <w14:solidFill>
              <w14:schemeClr w14:val="tx1"/>
            </w14:solidFill>
          </w14:textFill>
        </w:rPr>
        <w:t>滨州市滨城区</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甲乙双方经平等协商，就以下物资买卖事宜达成本合同，</w:t>
      </w:r>
      <w:r>
        <w:rPr>
          <w:rFonts w:hint="eastAsia" w:ascii="宋体" w:hAnsi="宋体"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甲方在外卖过程中发现可利用物资可随时留用，对乙方不予补偿</w:t>
            </w:r>
          </w:p>
        </w:tc>
      </w:tr>
    </w:tbl>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四、交货方式、地点及费用承担：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2、交货地点：山东省滨州市滨城区黄河五路888号、山东省滨州市滨城区黄河五路858号、山东省滨州市滨城区黄河五路869号。</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五、交货进度及相关要求：</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5、乙方自行协调处理各种地方社会关系。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六、违约责任。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七、合同解除条件：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2、经双方协商一致，同意解除。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宋体" w:hAnsi="宋体"/>
          <w:color w:val="000000" w:themeColor="text1"/>
          <w:szCs w:val="21"/>
          <w14:textFill>
            <w14:solidFill>
              <w14:schemeClr w14:val="tx1"/>
            </w14:solidFill>
          </w14:textFill>
        </w:rPr>
      </w:pPr>
    </w:p>
    <w:p>
      <w:pPr>
        <w:spacing w:line="320" w:lineRule="exact"/>
        <w:ind w:left="5460" w:hanging="5460" w:hangingChars="2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出卖人（甲方）： 买受人（乙方）：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统一社会信用代码：统一社会信用代码：</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                             委托代理人：</w:t>
      </w:r>
    </w:p>
    <w:p>
      <w:pPr>
        <w:spacing w:line="320" w:lineRule="exact"/>
        <w:ind w:left="5040" w:hanging="5040" w:hangingChars="2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tabs>
          <w:tab w:val="left" w:pos="1668"/>
        </w:tabs>
        <w:jc w:val="center"/>
        <w:rPr>
          <w:rFonts w:asciiTheme="minorEastAsia" w:hAnsiTheme="minorEastAsia"/>
          <w:color w:val="000000" w:themeColor="text1"/>
          <w:sz w:val="28"/>
          <w:szCs w:val="28"/>
          <w14:textFill>
            <w14:solidFill>
              <w14:schemeClr w14:val="tx1"/>
            </w14:solidFill>
          </w14:textFill>
        </w:rPr>
      </w:pPr>
    </w:p>
    <w:p>
      <w:pPr>
        <w:spacing w:line="500" w:lineRule="exact"/>
        <w:jc w:val="center"/>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mNlMGY1ZTkwZGMyOTg5OTg0NDJjYTQ1NjQ1NzAifQ=="/>
  </w:docVars>
  <w:rsids>
    <w:rsidRoot w:val="0056563C"/>
    <w:rsid w:val="000079F7"/>
    <w:rsid w:val="00012405"/>
    <w:rsid w:val="00016D0C"/>
    <w:rsid w:val="000279CB"/>
    <w:rsid w:val="00064D11"/>
    <w:rsid w:val="000B210A"/>
    <w:rsid w:val="000B6FB7"/>
    <w:rsid w:val="000D5BC2"/>
    <w:rsid w:val="000E23E8"/>
    <w:rsid w:val="001021FC"/>
    <w:rsid w:val="00143851"/>
    <w:rsid w:val="0018531C"/>
    <w:rsid w:val="001A2468"/>
    <w:rsid w:val="001A6D64"/>
    <w:rsid w:val="001C1E48"/>
    <w:rsid w:val="001D7491"/>
    <w:rsid w:val="00211A14"/>
    <w:rsid w:val="0022508E"/>
    <w:rsid w:val="002959AA"/>
    <w:rsid w:val="003102AB"/>
    <w:rsid w:val="00316A54"/>
    <w:rsid w:val="00371D01"/>
    <w:rsid w:val="0037719F"/>
    <w:rsid w:val="003C4BDC"/>
    <w:rsid w:val="00410632"/>
    <w:rsid w:val="00414250"/>
    <w:rsid w:val="00414927"/>
    <w:rsid w:val="00421E64"/>
    <w:rsid w:val="004278CA"/>
    <w:rsid w:val="00447B40"/>
    <w:rsid w:val="004A0CF5"/>
    <w:rsid w:val="004B0801"/>
    <w:rsid w:val="004B68B0"/>
    <w:rsid w:val="004D0868"/>
    <w:rsid w:val="004D242B"/>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6B14"/>
    <w:rsid w:val="00747C78"/>
    <w:rsid w:val="00775858"/>
    <w:rsid w:val="0078385C"/>
    <w:rsid w:val="00794105"/>
    <w:rsid w:val="007E4C30"/>
    <w:rsid w:val="0080654F"/>
    <w:rsid w:val="008129F3"/>
    <w:rsid w:val="008541DC"/>
    <w:rsid w:val="00861523"/>
    <w:rsid w:val="008A2E89"/>
    <w:rsid w:val="008B537E"/>
    <w:rsid w:val="008C7229"/>
    <w:rsid w:val="008D2D4B"/>
    <w:rsid w:val="008E2474"/>
    <w:rsid w:val="00900A10"/>
    <w:rsid w:val="00901ED6"/>
    <w:rsid w:val="009E0807"/>
    <w:rsid w:val="00A20435"/>
    <w:rsid w:val="00A51F1F"/>
    <w:rsid w:val="00A755B9"/>
    <w:rsid w:val="00A93D34"/>
    <w:rsid w:val="00AC407B"/>
    <w:rsid w:val="00AD0854"/>
    <w:rsid w:val="00B10F79"/>
    <w:rsid w:val="00B13ACF"/>
    <w:rsid w:val="00B258C9"/>
    <w:rsid w:val="00B51018"/>
    <w:rsid w:val="00B7289E"/>
    <w:rsid w:val="00B873BF"/>
    <w:rsid w:val="00C2553A"/>
    <w:rsid w:val="00C41431"/>
    <w:rsid w:val="00C7789D"/>
    <w:rsid w:val="00CB46C9"/>
    <w:rsid w:val="00CC5E56"/>
    <w:rsid w:val="00D059B4"/>
    <w:rsid w:val="00D14B44"/>
    <w:rsid w:val="00D46C1F"/>
    <w:rsid w:val="00DB0464"/>
    <w:rsid w:val="00E03EA2"/>
    <w:rsid w:val="00E46454"/>
    <w:rsid w:val="00E67335"/>
    <w:rsid w:val="00F00D2C"/>
    <w:rsid w:val="00F05E89"/>
    <w:rsid w:val="00FB7BC8"/>
    <w:rsid w:val="019673B8"/>
    <w:rsid w:val="03731615"/>
    <w:rsid w:val="0500244C"/>
    <w:rsid w:val="05F352D2"/>
    <w:rsid w:val="060F639F"/>
    <w:rsid w:val="15063063"/>
    <w:rsid w:val="172B58BF"/>
    <w:rsid w:val="186715DB"/>
    <w:rsid w:val="1B83157D"/>
    <w:rsid w:val="1BEF3903"/>
    <w:rsid w:val="2200270A"/>
    <w:rsid w:val="227E3F15"/>
    <w:rsid w:val="269967B2"/>
    <w:rsid w:val="27291E3B"/>
    <w:rsid w:val="33F52BC4"/>
    <w:rsid w:val="3770432C"/>
    <w:rsid w:val="47894C80"/>
    <w:rsid w:val="47BB44F4"/>
    <w:rsid w:val="48AD0E70"/>
    <w:rsid w:val="49285EBE"/>
    <w:rsid w:val="4B505EC9"/>
    <w:rsid w:val="4C8A18A8"/>
    <w:rsid w:val="4D1869E5"/>
    <w:rsid w:val="4D61794C"/>
    <w:rsid w:val="594A7874"/>
    <w:rsid w:val="5B565674"/>
    <w:rsid w:val="5BFA12DC"/>
    <w:rsid w:val="5E9D3C85"/>
    <w:rsid w:val="60DD6A32"/>
    <w:rsid w:val="648F5BF2"/>
    <w:rsid w:val="64BB1B04"/>
    <w:rsid w:val="662D2531"/>
    <w:rsid w:val="6B7C203A"/>
    <w:rsid w:val="6CF941F8"/>
    <w:rsid w:val="76463A44"/>
    <w:rsid w:val="77A71DED"/>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4608</Words>
  <Characters>4826</Characters>
  <Lines>37</Lines>
  <Paragraphs>10</Paragraphs>
  <TotalTime>34</TotalTime>
  <ScaleCrop>false</ScaleCrop>
  <LinksUpToDate>false</LinksUpToDate>
  <CharactersWithSpaces>4985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鹏程万里</cp:lastModifiedBy>
  <cp:lastPrinted>2022-05-29T02:18:00Z</cp:lastPrinted>
  <dcterms:modified xsi:type="dcterms:W3CDTF">2023-02-01T08:07:06Z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B47AAFFFC5BD4CE08982520A5B213DCA</vt:lpwstr>
  </property>
</Properties>
</file>